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FA" w:rsidRPr="00CF0A05" w:rsidRDefault="008246FA" w:rsidP="008246FA">
      <w:pPr>
        <w:contextualSpacing/>
        <w:rPr>
          <w:b/>
          <w:sz w:val="32"/>
          <w:szCs w:val="28"/>
        </w:rPr>
      </w:pPr>
      <w:bookmarkStart w:id="0" w:name="_GoBack"/>
      <w:bookmarkEnd w:id="0"/>
      <w:r w:rsidRPr="00CF0A05">
        <w:rPr>
          <w:b/>
          <w:sz w:val="32"/>
          <w:szCs w:val="28"/>
        </w:rPr>
        <w:t>Praxisbeispiel</w:t>
      </w:r>
    </w:p>
    <w:p w:rsidR="008246FA" w:rsidRPr="00980730" w:rsidRDefault="008246FA" w:rsidP="008246FA">
      <w:pPr>
        <w:contextualSpacing/>
        <w:rPr>
          <w:b/>
          <w:sz w:val="26"/>
          <w:szCs w:val="26"/>
        </w:rPr>
      </w:pPr>
      <w:r w:rsidRPr="00980730">
        <w:rPr>
          <w:b/>
          <w:sz w:val="26"/>
          <w:szCs w:val="26"/>
        </w:rPr>
        <w:t>Merkmal: Verbindliche Absprachen schaffen verlässliche Strukturen für das Gemeinsame Lernen</w:t>
      </w:r>
    </w:p>
    <w:p w:rsidR="008246FA" w:rsidRDefault="008246FA" w:rsidP="008246FA">
      <w:pPr>
        <w:contextualSpacing/>
        <w:jc w:val="left"/>
        <w:rPr>
          <w:b/>
          <w:sz w:val="32"/>
          <w:szCs w:val="32"/>
        </w:rPr>
      </w:pPr>
    </w:p>
    <w:p w:rsidR="00A90C94" w:rsidRPr="005F4FFF" w:rsidRDefault="00A90C94" w:rsidP="00A90C94">
      <w:pPr>
        <w:contextualSpacing/>
      </w:pPr>
      <w:r w:rsidRPr="005F4FFF">
        <w:t>Das folgende Praxisbeispiel zu dem Merkmal „</w:t>
      </w:r>
      <w:r w:rsidRPr="005F4FFF">
        <w:rPr>
          <w:bCs/>
        </w:rPr>
        <w:t>Verbindliche Absprachen schaffen verlässliche Strukturen für das Gemeinsame Lernen“</w:t>
      </w:r>
      <w:r w:rsidRPr="005F4FFF">
        <w:t xml:space="preserve"> </w:t>
      </w:r>
      <w:r w:rsidR="000870B2" w:rsidRPr="005F4FFF">
        <w:t xml:space="preserve">in Anlehnung an Arndt/Werning (2016) </w:t>
      </w:r>
      <w:r w:rsidRPr="005F4FFF">
        <w:t>zeigt Möglichkeiten</w:t>
      </w:r>
      <w:r w:rsidR="000870B2">
        <w:t xml:space="preserve"> </w:t>
      </w:r>
      <w:r w:rsidRPr="005F4FFF">
        <w:t>auf, um</w:t>
      </w:r>
      <w:r w:rsidR="000870B2">
        <w:t> </w:t>
      </w:r>
      <w:r w:rsidRPr="005F4FFF">
        <w:t>…</w:t>
      </w:r>
    </w:p>
    <w:p w:rsidR="00A90C94" w:rsidRPr="00065E70" w:rsidRDefault="00A90C94" w:rsidP="00A90C94">
      <w:pPr>
        <w:contextualSpacing/>
        <w:rPr>
          <w:sz w:val="10"/>
        </w:rPr>
      </w:pPr>
    </w:p>
    <w:p w:rsidR="00A90C94" w:rsidRPr="00BB641E" w:rsidRDefault="000870B2" w:rsidP="00A90C94">
      <w:pPr>
        <w:pStyle w:val="Listenabsatz"/>
        <w:numPr>
          <w:ilvl w:val="0"/>
          <w:numId w:val="33"/>
        </w:numPr>
      </w:pPr>
      <w:r>
        <w:t xml:space="preserve">an Ihrer Schule </w:t>
      </w:r>
      <w:r w:rsidR="00A90C94" w:rsidRPr="00BB641E">
        <w:t>konkrete Absprachen für einen ritualisierten Umgang mit Schülerinnen und Schüler</w:t>
      </w:r>
      <w:r>
        <w:t>n</w:t>
      </w:r>
      <w:r w:rsidR="00A90C94" w:rsidRPr="00BB641E">
        <w:t xml:space="preserve"> zu schaffen</w:t>
      </w:r>
      <w:r w:rsidR="00A90C94">
        <w:t>, die</w:t>
      </w:r>
      <w:r w:rsidR="00A90C94" w:rsidRPr="00BB641E">
        <w:t xml:space="preserve"> ihne</w:t>
      </w:r>
      <w:r w:rsidR="00A90C94">
        <w:t xml:space="preserve">n einen verlässlichen Rahmen </w:t>
      </w:r>
      <w:r w:rsidR="00A90C94" w:rsidRPr="00BB641E">
        <w:t>bieten.</w:t>
      </w:r>
    </w:p>
    <w:p w:rsidR="00A90C94" w:rsidRPr="00BB641E" w:rsidRDefault="00A90C94" w:rsidP="00A90C94">
      <w:pPr>
        <w:pStyle w:val="Listenabsatz"/>
        <w:numPr>
          <w:ilvl w:val="0"/>
          <w:numId w:val="33"/>
        </w:numPr>
      </w:pPr>
      <w:r w:rsidRPr="00BB641E">
        <w:t xml:space="preserve">neuen Mitarbeitenden </w:t>
      </w:r>
      <w:r w:rsidR="000870B2">
        <w:t xml:space="preserve">an Ihrer Schule </w:t>
      </w:r>
      <w:r w:rsidRPr="00BB641E">
        <w:t>einen schnellen und struktu</w:t>
      </w:r>
      <w:r w:rsidR="004D09F8">
        <w:t>rierten Zugriff auf verbindlich</w:t>
      </w:r>
      <w:r w:rsidRPr="00BB641E">
        <w:t xml:space="preserve"> getroffene</w:t>
      </w:r>
      <w:r w:rsidR="000870B2">
        <w:t xml:space="preserve"> Absprachen zu ermöglichen, u.a.</w:t>
      </w:r>
      <w:r w:rsidRPr="00BB641E">
        <w:t xml:space="preserve"> als Anlage in einer Willkommensmappe.</w:t>
      </w:r>
    </w:p>
    <w:p w:rsidR="00A90C94" w:rsidRPr="00BB641E" w:rsidRDefault="000870B2" w:rsidP="00A90C94">
      <w:pPr>
        <w:pStyle w:val="Listenabsatz"/>
        <w:numPr>
          <w:ilvl w:val="0"/>
          <w:numId w:val="33"/>
        </w:numPr>
      </w:pPr>
      <w:r>
        <w:t>Ihrem</w:t>
      </w:r>
      <w:r w:rsidR="00A90C94" w:rsidRPr="00BB641E">
        <w:t xml:space="preserve"> lebendigen Schulleben klare Rahmenvorgaben zu geben in Bezug auf Unterrichtskonzepte, systematische Lernbegleitung, rhythmisierte Tagesabläufe, Teilhabe aller an Schule beteiligten</w:t>
      </w:r>
    </w:p>
    <w:p w:rsidR="00A90C94" w:rsidRPr="00BB641E" w:rsidRDefault="00A90C94" w:rsidP="00A90C94">
      <w:pPr>
        <w:pStyle w:val="Listenabsatz"/>
        <w:ind w:left="360"/>
      </w:pPr>
      <w:r w:rsidRPr="00BB641E">
        <w:t>Personengruppen und eine engagierte Elternarbeit.</w:t>
      </w:r>
    </w:p>
    <w:p w:rsidR="00A90C94" w:rsidRPr="00BB641E" w:rsidRDefault="00A90C94" w:rsidP="00A90C94">
      <w:pPr>
        <w:pStyle w:val="Listenabsatz"/>
        <w:numPr>
          <w:ilvl w:val="0"/>
          <w:numId w:val="33"/>
        </w:numPr>
      </w:pPr>
      <w:r w:rsidRPr="00BB641E">
        <w:t xml:space="preserve">strukturiert und effektiv </w:t>
      </w:r>
      <w:r w:rsidR="000870B2">
        <w:t xml:space="preserve">Ihre </w:t>
      </w:r>
      <w:r w:rsidRPr="00BB641E">
        <w:t>Teamsitzungen zu gestalten.</w:t>
      </w:r>
    </w:p>
    <w:p w:rsidR="00A90C94" w:rsidRPr="00BB641E" w:rsidRDefault="000870B2" w:rsidP="00A90C94">
      <w:pPr>
        <w:pStyle w:val="Listenabsatz"/>
        <w:numPr>
          <w:ilvl w:val="0"/>
          <w:numId w:val="33"/>
        </w:numPr>
      </w:pPr>
      <w:r>
        <w:t xml:space="preserve">Ihre </w:t>
      </w:r>
      <w:r w:rsidR="00A90C94" w:rsidRPr="00BB641E">
        <w:t>gemeinsam getroffene</w:t>
      </w:r>
      <w:r>
        <w:t>n</w:t>
      </w:r>
      <w:r w:rsidR="00A90C94" w:rsidRPr="00BB641E">
        <w:t xml:space="preserve"> Absprachen zu protokollieren.</w:t>
      </w:r>
    </w:p>
    <w:p w:rsidR="00A90C94" w:rsidRDefault="00A90C94" w:rsidP="00A90C94">
      <w:pPr>
        <w:pStyle w:val="Listenabsatz"/>
        <w:spacing w:after="0"/>
        <w:ind w:left="0"/>
        <w:mirrorIndents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EE3E974" wp14:editId="6B1DC696">
                <wp:simplePos x="0" y="0"/>
                <wp:positionH relativeFrom="column">
                  <wp:posOffset>247300</wp:posOffset>
                </wp:positionH>
                <wp:positionV relativeFrom="paragraph">
                  <wp:posOffset>165297</wp:posOffset>
                </wp:positionV>
                <wp:extent cx="5453380" cy="4180909"/>
                <wp:effectExtent l="0" t="0" r="13970" b="1016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3380" cy="4180909"/>
                          <a:chOff x="0" y="0"/>
                          <a:chExt cx="5257800" cy="3628004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0" y="0"/>
                            <a:ext cx="5257800" cy="1248071"/>
                            <a:chOff x="0" y="0"/>
                            <a:chExt cx="5257800" cy="1248071"/>
                          </a:xfrm>
                        </wpg:grpSpPr>
                        <wps:wsp>
                          <wps:cNvPr id="10" name="Rechteck 10"/>
                          <wps:cNvSpPr/>
                          <wps:spPr>
                            <a:xfrm>
                              <a:off x="0" y="200026"/>
                              <a:ext cx="5257800" cy="10480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A90C94">
                                <w:pPr>
                                  <w:spacing w:after="0" w:line="240" w:lineRule="auto"/>
                                  <w:ind w:left="907"/>
                                  <w:contextualSpacing/>
                                </w:pPr>
                              </w:p>
                              <w:p w:rsidR="00D02151" w:rsidRPr="00F666C6" w:rsidRDefault="00D02151" w:rsidP="00A90C94">
                                <w:pPr>
                                  <w:pStyle w:val="Listenabsatz"/>
                                  <w:numPr>
                                    <w:ilvl w:val="0"/>
                                    <w:numId w:val="53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</w:pPr>
                                <w:r w:rsidRPr="00F666C6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Damit der Blick auf jedes Kind in seiner Einzigartigkeit gut gelingen kann, helfen verlässliche Strukturen und Absprachen in der pädagogischen Arbeit. </w:t>
                                </w:r>
                              </w:p>
                              <w:p w:rsidR="00D02151" w:rsidRDefault="00D02151" w:rsidP="000870B2">
                                <w:pPr>
                                  <w:pStyle w:val="Listenabsatz"/>
                                  <w:spacing w:after="0" w:line="240" w:lineRule="auto"/>
                                  <w:ind w:left="360"/>
                                  <w:jc w:val="left"/>
                                </w:pPr>
                                <w:r w:rsidRPr="00F666C6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Durchgängige Unterrichtskonzepte, systematische Lernbegleitung, rhythmisierte Tagesabläufe, gute Elternarbeit, ein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lebendiges Schulleben etc</w:t>
                                </w:r>
                                <w:r w:rsidRPr="00F666C6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. funktionieren nur mit klaren Absprachen und verlässlichen Strukturen.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Abgerundetes Rechteck 13"/>
                          <wps:cNvSpPr/>
                          <wps:spPr>
                            <a:xfrm>
                              <a:off x="219075" y="0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02151" w:rsidRDefault="00D02151" w:rsidP="00A90C94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Ausgangspunkt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uppieren 14"/>
                        <wpg:cNvGrpSpPr/>
                        <wpg:grpSpPr>
                          <a:xfrm>
                            <a:off x="0" y="1392991"/>
                            <a:ext cx="5257800" cy="1479935"/>
                            <a:chOff x="0" y="1392991"/>
                            <a:chExt cx="5257800" cy="1479935"/>
                          </a:xfrm>
                        </wpg:grpSpPr>
                        <wps:wsp>
                          <wps:cNvPr id="17" name="Rechteck 17"/>
                          <wps:cNvSpPr/>
                          <wps:spPr>
                            <a:xfrm>
                              <a:off x="0" y="1590153"/>
                              <a:ext cx="5257800" cy="12827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A90C94">
                                <w:pPr>
                                  <w:spacing w:after="0" w:line="240" w:lineRule="auto"/>
                                  <w:contextualSpacing/>
                                  <w:rPr>
                                    <w:sz w:val="20"/>
                                  </w:rPr>
                                </w:pPr>
                              </w:p>
                              <w:p w:rsidR="00D02151" w:rsidRPr="00F666C6" w:rsidRDefault="00D02151" w:rsidP="00A90C94">
                                <w:pPr>
                                  <w:pStyle w:val="Listenabsatz"/>
                                  <w:numPr>
                                    <w:ilvl w:val="0"/>
                                    <w:numId w:val="54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s</w:t>
                                </w:r>
                                <w:r w:rsidRPr="00F666C6"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 xml:space="preserve">chulinterne Bestandsaufnahme mit Hilfe der Reflexionsbögen  </w:t>
                                </w:r>
                              </w:p>
                              <w:p w:rsidR="00D02151" w:rsidRDefault="00D02151" w:rsidP="00A90C94">
                                <w:pPr>
                                  <w:pStyle w:val="Listenabsatz"/>
                                  <w:spacing w:after="0" w:line="240" w:lineRule="auto"/>
                                  <w:ind w:left="357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 w:rsidRPr="00F666C6"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 xml:space="preserve">hier: </w:t>
                                </w:r>
                                <w:r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Reflexionsbö</w:t>
                                </w:r>
                                <w:r w:rsidRPr="002731FB"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 xml:space="preserve">gen </w:t>
                                </w:r>
                                <w:r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zum Merkmal „Verbindliche Absprachen schaffen verlässliche Strukturen für das Gemeinsame Lernen“</w:t>
                                </w:r>
                              </w:p>
                              <w:p w:rsidR="00D02151" w:rsidRDefault="00D02151" w:rsidP="00EE405B">
                                <w:pPr>
                                  <w:pStyle w:val="Listenabsatz"/>
                                  <w:numPr>
                                    <w:ilvl w:val="0"/>
                                    <w:numId w:val="57"/>
                                  </w:numPr>
                                  <w:spacing w:after="0" w:line="240" w:lineRule="auto"/>
                                  <w:ind w:left="717"/>
                                  <w:jc w:val="left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für Lehrerinnen und Lehrer</w:t>
                                </w:r>
                              </w:p>
                              <w:p w:rsidR="00D02151" w:rsidRDefault="00D02151" w:rsidP="00EE405B">
                                <w:pPr>
                                  <w:pStyle w:val="Listenabsatz"/>
                                  <w:numPr>
                                    <w:ilvl w:val="0"/>
                                    <w:numId w:val="57"/>
                                  </w:numPr>
                                  <w:spacing w:after="0" w:line="240" w:lineRule="auto"/>
                                  <w:ind w:left="717"/>
                                  <w:jc w:val="left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für P</w:t>
                                </w:r>
                                <w:r w:rsidRPr="002731FB"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ädagogische Fachkräfte</w:t>
                                </w:r>
                              </w:p>
                              <w:p w:rsidR="00D02151" w:rsidRDefault="00D02151" w:rsidP="00EE405B">
                                <w:pPr>
                                  <w:pStyle w:val="Listenabsatz"/>
                                  <w:numPr>
                                    <w:ilvl w:val="0"/>
                                    <w:numId w:val="57"/>
                                  </w:numPr>
                                  <w:spacing w:after="0" w:line="240" w:lineRule="auto"/>
                                  <w:ind w:left="717"/>
                                  <w:jc w:val="left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  <w:t>für Schülerinnen und Schüler</w:t>
                                </w:r>
                              </w:p>
                              <w:p w:rsidR="00D02151" w:rsidRPr="00F666C6" w:rsidRDefault="00D02151" w:rsidP="00EE405B">
                                <w:pPr>
                                  <w:pStyle w:val="Listenabsatz"/>
                                  <w:spacing w:after="0" w:line="240" w:lineRule="auto"/>
                                  <w:ind w:left="349"/>
                                  <w:jc w:val="left"/>
                                  <w:rPr>
                                    <w:rFonts w:eastAsia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sym w:font="Wingdings 3" w:char="F096"/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</w:t>
                                </w:r>
                                <w:r w:rsidR="00EE405B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weitere</w:t>
                                </w:r>
                                <w:r w:rsidRPr="008439DC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Professionen können einbezogen werden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Abgerundetes Rechteck 18"/>
                          <wps:cNvSpPr/>
                          <wps:spPr>
                            <a:xfrm>
                              <a:off x="219075" y="1392991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5400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A90C94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Vorarbeiten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uppieren 21"/>
                        <wpg:cNvGrpSpPr/>
                        <wpg:grpSpPr>
                          <a:xfrm>
                            <a:off x="0" y="3019572"/>
                            <a:ext cx="5257800" cy="608432"/>
                            <a:chOff x="0" y="3019572"/>
                            <a:chExt cx="5257800" cy="608432"/>
                          </a:xfrm>
                        </wpg:grpSpPr>
                        <wps:wsp>
                          <wps:cNvPr id="22" name="Rechteck 22"/>
                          <wps:cNvSpPr/>
                          <wps:spPr>
                            <a:xfrm>
                              <a:off x="0" y="3189818"/>
                              <a:ext cx="5257800" cy="43818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A90C94">
                                <w:pPr>
                                  <w:spacing w:after="0" w:line="240" w:lineRule="auto"/>
                                  <w:ind w:left="714"/>
                                  <w:contextualSpacing/>
                                </w:pPr>
                              </w:p>
                              <w:p w:rsidR="00D02151" w:rsidRPr="004334E8" w:rsidRDefault="00D02151" w:rsidP="00A90C94">
                                <w:pPr>
                                  <w:pStyle w:val="Listenabsatz"/>
                                  <w:numPr>
                                    <w:ilvl w:val="0"/>
                                    <w:numId w:val="55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m</w:t>
                                </w:r>
                                <w:r w:rsidRPr="004334E8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ultiprofessionelle Klassenteams aller Schulformen</w:t>
                                </w:r>
                              </w:p>
                              <w:p w:rsidR="00D02151" w:rsidRDefault="00D02151" w:rsidP="00A90C94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Abgerundetes Rechteck 23"/>
                          <wps:cNvSpPr/>
                          <wps:spPr>
                            <a:xfrm>
                              <a:off x="218646" y="3019572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25400" cap="flat" cmpd="sng" algn="ctr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A90C94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Zielgruppe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3E974" id="Gruppieren 8" o:spid="_x0000_s1026" style="position:absolute;left:0;text-align:left;margin-left:19.45pt;margin-top:13pt;width:429.4pt;height:329.2pt;z-index:251676672;mso-width-relative:margin;mso-height-relative:margin" coordsize="52578,3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">
                <v:group id="Gruppieren 9" o:spid="_x0000_s1027" style="position:absolute;width:52578;height:12480" coordsize="52578,1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hteck 10" o:spid="_x0000_s1028" style="position:absolute;top:2000;width:52578;height:10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" fillcolor="window" strokecolor="#953735" strokeweight="2pt">
                    <v:textbox>
                      <w:txbxContent>
                        <w:p w:rsidR="00D02151" w:rsidRDefault="00D02151" w:rsidP="00A90C94">
                          <w:pPr>
                            <w:spacing w:after="0" w:line="240" w:lineRule="auto"/>
                            <w:ind w:left="907"/>
                            <w:contextualSpacing/>
                          </w:pPr>
                        </w:p>
                        <w:p w:rsidR="00D02151" w:rsidRPr="00F666C6" w:rsidRDefault="00D02151" w:rsidP="00A90C94">
                          <w:pPr>
                            <w:pStyle w:val="Listenabsatz"/>
                            <w:numPr>
                              <w:ilvl w:val="0"/>
                              <w:numId w:val="53"/>
                            </w:numPr>
                            <w:spacing w:after="0" w:line="240" w:lineRule="auto"/>
                            <w:jc w:val="left"/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</w:pPr>
                          <w:r w:rsidRPr="00F666C6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Damit der Blick auf jedes Kind in seiner Einzigartigkeit gut gelingen kann, helfen verlässliche Strukturen und Absprachen in der pädagogischen Arbeit. </w:t>
                          </w:r>
                        </w:p>
                        <w:p w:rsidR="00D02151" w:rsidRDefault="00D02151" w:rsidP="000870B2">
                          <w:pPr>
                            <w:pStyle w:val="Listenabsatz"/>
                            <w:spacing w:after="0" w:line="240" w:lineRule="auto"/>
                            <w:ind w:left="360"/>
                            <w:jc w:val="left"/>
                          </w:pPr>
                          <w:r w:rsidRPr="00F666C6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Durchgängige Unterrichtskonzepte, systematische Lernbegleitung, rhythmisierte Tagesabläufe, gute Elternarbeit, ein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lebendiges Schulleben etc</w:t>
                          </w:r>
                          <w:r w:rsidRPr="00F666C6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. funktionieren nur mit klaren Absprachen und verlässlichen Strukturen.</w:t>
                          </w:r>
                        </w:p>
                      </w:txbxContent>
                    </v:textbox>
                  </v:rect>
                  <v:roundrect id="Abgerundetes Rechteck 13" o:spid="_x0000_s1029" style="position:absolute;left:2190;width:29769;height:3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" fillcolor="#c45911 [2405]" strokecolor="#c45911 [2405]" strokeweight="1pt">
                    <v:stroke joinstyle="miter"/>
                    <v:textbox>
                      <w:txbxContent>
                        <w:p w:rsidR="00D02151" w:rsidRDefault="00D02151" w:rsidP="00A90C94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Ausgangspunkt</w:t>
                          </w:r>
                        </w:p>
                      </w:txbxContent>
                    </v:textbox>
                  </v:roundrect>
                </v:group>
                <v:group id="Gruppieren 14" o:spid="_x0000_s1030" style="position:absolute;top:13929;width:52578;height:14800" coordorigin=",13929" coordsize="52578,1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hteck 17" o:spid="_x0000_s1031" style="position:absolute;top:15901;width:52578;height:12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" fillcolor="window" strokecolor="#ed7d31 [3205]" strokeweight="2pt">
                    <v:textbox>
                      <w:txbxContent>
                        <w:p w:rsidR="00D02151" w:rsidRDefault="00D02151" w:rsidP="00A90C94">
                          <w:pPr>
                            <w:spacing w:after="0" w:line="240" w:lineRule="auto"/>
                            <w:contextualSpacing/>
                            <w:rPr>
                              <w:sz w:val="20"/>
                            </w:rPr>
                          </w:pPr>
                        </w:p>
                        <w:p w:rsidR="00D02151" w:rsidRPr="00F666C6" w:rsidRDefault="00D02151" w:rsidP="00A90C94">
                          <w:pPr>
                            <w:pStyle w:val="Listenabsatz"/>
                            <w:numPr>
                              <w:ilvl w:val="0"/>
                              <w:numId w:val="54"/>
                            </w:numPr>
                            <w:spacing w:after="0" w:line="240" w:lineRule="auto"/>
                            <w:jc w:val="left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s</w:t>
                          </w:r>
                          <w:r w:rsidRPr="00F666C6"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 xml:space="preserve">chulinterne Bestandsaufnahme mit Hilfe der Reflexionsbögen  </w:t>
                          </w:r>
                        </w:p>
                        <w:p w:rsidR="00D02151" w:rsidRDefault="00D02151" w:rsidP="00A90C94">
                          <w:pPr>
                            <w:pStyle w:val="Listenabsatz"/>
                            <w:spacing w:after="0" w:line="240" w:lineRule="auto"/>
                            <w:ind w:left="357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  <w:r w:rsidRPr="00F666C6"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 xml:space="preserve">hier: </w:t>
                          </w:r>
                          <w:r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Reflexionsbö</w:t>
                          </w:r>
                          <w:r w:rsidRPr="002731FB"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 xml:space="preserve">gen </w:t>
                          </w:r>
                          <w:r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zum Merkmal „Verbindliche Absprachen schaffen verlässliche Strukturen für das Gemeinsame Lernen“</w:t>
                          </w:r>
                        </w:p>
                        <w:p w:rsidR="00D02151" w:rsidRDefault="00D02151" w:rsidP="00EE405B">
                          <w:pPr>
                            <w:pStyle w:val="Listenabsatz"/>
                            <w:numPr>
                              <w:ilvl w:val="0"/>
                              <w:numId w:val="57"/>
                            </w:numPr>
                            <w:spacing w:after="0" w:line="240" w:lineRule="auto"/>
                            <w:ind w:left="717"/>
                            <w:jc w:val="left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für Lehrerinnen und Lehrer</w:t>
                          </w:r>
                        </w:p>
                        <w:p w:rsidR="00D02151" w:rsidRDefault="00D02151" w:rsidP="00EE405B">
                          <w:pPr>
                            <w:pStyle w:val="Listenabsatz"/>
                            <w:numPr>
                              <w:ilvl w:val="0"/>
                              <w:numId w:val="57"/>
                            </w:numPr>
                            <w:spacing w:after="0" w:line="240" w:lineRule="auto"/>
                            <w:ind w:left="717"/>
                            <w:jc w:val="left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für P</w:t>
                          </w:r>
                          <w:r w:rsidRPr="002731FB"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ädagogische Fachkräfte</w:t>
                          </w:r>
                        </w:p>
                        <w:p w:rsidR="00D02151" w:rsidRDefault="00D02151" w:rsidP="00EE405B">
                          <w:pPr>
                            <w:pStyle w:val="Listenabsatz"/>
                            <w:numPr>
                              <w:ilvl w:val="0"/>
                              <w:numId w:val="57"/>
                            </w:numPr>
                            <w:spacing w:after="0" w:line="240" w:lineRule="auto"/>
                            <w:ind w:left="717"/>
                            <w:jc w:val="left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  <w:t>für Schülerinnen und Schüler</w:t>
                          </w:r>
                        </w:p>
                        <w:p w:rsidR="00D02151" w:rsidRPr="00F666C6" w:rsidRDefault="00D02151" w:rsidP="00EE405B">
                          <w:pPr>
                            <w:pStyle w:val="Listenabsatz"/>
                            <w:spacing w:after="0" w:line="240" w:lineRule="auto"/>
                            <w:ind w:left="349"/>
                            <w:jc w:val="left"/>
                            <w:rPr>
                              <w:rFonts w:eastAsia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sym w:font="Wingdings 3" w:char="F096"/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</w:t>
                          </w:r>
                          <w:r w:rsidR="00EE405B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 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weitere</w:t>
                          </w:r>
                          <w:r w:rsidRPr="008439DC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Professionen können einbezogen werden</w:t>
                          </w:r>
                        </w:p>
                      </w:txbxContent>
                    </v:textbox>
                  </v:rect>
                  <v:roundrect id="Abgerundetes Rechteck 18" o:spid="_x0000_s1032" style="position:absolute;left:2190;top:13929;width:29769;height:3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" fillcolor="#ed7d31 [3205]" strokecolor="#ed7d31 [3205]" strokeweight="2pt">
                    <v:textbox>
                      <w:txbxContent>
                        <w:p w:rsidR="00D02151" w:rsidRDefault="00D02151" w:rsidP="00A90C94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Vorarbeiten</w:t>
                          </w:r>
                        </w:p>
                      </w:txbxContent>
                    </v:textbox>
                  </v:roundrect>
                </v:group>
                <v:group id="Gruppieren 21" o:spid="_x0000_s1033" style="position:absolute;top:30195;width:52578;height:6085" coordorigin=",30195" coordsize="52578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hteck 22" o:spid="_x0000_s1034" style="position:absolute;top:31898;width:52578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" fillcolor="window" strokecolor="#f4b083 [1941]" strokeweight="2pt">
                    <v:textbox>
                      <w:txbxContent>
                        <w:p w:rsidR="00D02151" w:rsidRDefault="00D02151" w:rsidP="00A90C94">
                          <w:pPr>
                            <w:spacing w:after="0" w:line="240" w:lineRule="auto"/>
                            <w:ind w:left="714"/>
                            <w:contextualSpacing/>
                          </w:pPr>
                        </w:p>
                        <w:p w:rsidR="00D02151" w:rsidRPr="004334E8" w:rsidRDefault="00D02151" w:rsidP="00A90C94">
                          <w:pPr>
                            <w:pStyle w:val="Listenabsatz"/>
                            <w:numPr>
                              <w:ilvl w:val="0"/>
                              <w:numId w:val="55"/>
                            </w:numPr>
                            <w:spacing w:after="0" w:line="240" w:lineRule="auto"/>
                            <w:jc w:val="left"/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m</w:t>
                          </w:r>
                          <w:r w:rsidRPr="004334E8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ultiprofessionelle Klassenteams aller Schulformen</w:t>
                          </w:r>
                        </w:p>
                        <w:p w:rsidR="00D02151" w:rsidRDefault="00D02151" w:rsidP="00A90C94"/>
                      </w:txbxContent>
                    </v:textbox>
                  </v:rect>
                  <v:roundrect id="Abgerundetes Rechteck 23" o:spid="_x0000_s1035" style="position:absolute;left:2186;top:30195;width:29769;height:3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" fillcolor="#f4b083 [1941]" strokecolor="#f4b083 [1941]" strokeweight="2pt">
                    <v:textbox>
                      <w:txbxContent>
                        <w:p w:rsidR="00D02151" w:rsidRDefault="00D02151" w:rsidP="00A90C94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Zielgruppe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pStyle w:val="Listenabsatz"/>
        <w:spacing w:after="0"/>
        <w:ind w:left="0"/>
        <w:mirrorIndents/>
      </w:pPr>
    </w:p>
    <w:p w:rsidR="00A90C94" w:rsidRPr="00E06715" w:rsidRDefault="00A90C94" w:rsidP="00A90C94">
      <w:pPr>
        <w:spacing w:after="0"/>
        <w:contextualSpacing/>
        <w:mirrorIndents/>
      </w:pPr>
    </w:p>
    <w:p w:rsidR="00A90C94" w:rsidRPr="004334E8" w:rsidRDefault="00A51F20" w:rsidP="00A90C94">
      <w:pPr>
        <w:sectPr w:rsidR="00A90C94" w:rsidRPr="004334E8" w:rsidSect="00FE7D27">
          <w:headerReference w:type="default" r:id="rId8"/>
          <w:footerReference w:type="default" r:id="rId9"/>
          <w:pgSz w:w="11906" w:h="16838"/>
          <w:pgMar w:top="1418" w:right="1418" w:bottom="1134" w:left="1418" w:header="709" w:footer="227" w:gutter="0"/>
          <w:cols w:space="720"/>
          <w:docGrid w:linePitch="299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61005" wp14:editId="4B55A915">
                <wp:simplePos x="0" y="0"/>
                <wp:positionH relativeFrom="column">
                  <wp:posOffset>471170</wp:posOffset>
                </wp:positionH>
                <wp:positionV relativeFrom="paragraph">
                  <wp:posOffset>422603</wp:posOffset>
                </wp:positionV>
                <wp:extent cx="3087370" cy="389890"/>
                <wp:effectExtent l="0" t="0" r="17780" b="10160"/>
                <wp:wrapNone/>
                <wp:docPr id="25" name="Abgerundetes 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38989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151" w:rsidRDefault="00D02151" w:rsidP="00A90C94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Zeitpunkt der Umsetzung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E61005" id="Abgerundetes Rechteck 25" o:spid="_x0000_s1056" style="position:absolute;left:0;text-align:left;margin-left:37.1pt;margin-top:33.3pt;width:243.1pt;height:30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" fillcolor="#f7caac [1301]" strokecolor="#f7caac [1301]" strokeweight="2pt">
                <v:textbox>
                  <w:txbxContent>
                    <w:p w:rsidR="00D02151" w:rsidRDefault="00D02151" w:rsidP="00A90C94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Zeitpunkt der Umsetzung</w:t>
                      </w:r>
                    </w:p>
                  </w:txbxContent>
                </v:textbox>
              </v:roundrect>
            </w:pict>
          </mc:Fallback>
        </mc:AlternateContent>
      </w:r>
      <w:r w:rsidR="00A90C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43FDB" wp14:editId="63D23D8D">
                <wp:simplePos x="0" y="0"/>
                <wp:positionH relativeFrom="column">
                  <wp:posOffset>252095</wp:posOffset>
                </wp:positionH>
                <wp:positionV relativeFrom="paragraph">
                  <wp:posOffset>607038</wp:posOffset>
                </wp:positionV>
                <wp:extent cx="5453380" cy="809625"/>
                <wp:effectExtent l="0" t="0" r="13970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151" w:rsidRDefault="00D02151" w:rsidP="00A90C94">
                            <w:pPr>
                              <w:spacing w:after="0" w:line="240" w:lineRule="auto"/>
                              <w:ind w:left="714"/>
                              <w:contextualSpacing/>
                            </w:pPr>
                          </w:p>
                          <w:p w:rsidR="00D02151" w:rsidRPr="004334E8" w:rsidRDefault="00D02151" w:rsidP="00A90C94">
                            <w:pPr>
                              <w:pStyle w:val="Listenabsatz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jc w:val="left"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zu Beginn eines</w:t>
                            </w:r>
                            <w:r w:rsidRPr="004334E8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 neuen Schuljahres oder Schulhalbjahres</w:t>
                            </w:r>
                          </w:p>
                          <w:p w:rsidR="00D02151" w:rsidRPr="004334E8" w:rsidRDefault="00D02151" w:rsidP="00A90C94">
                            <w:pPr>
                              <w:pStyle w:val="Listenabsatz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jc w:val="left"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bei Bedarf auch während eines Schuljahres</w:t>
                            </w:r>
                            <w:r w:rsidRPr="004334E8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, um möglichen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Schwierigkeiten </w:t>
                            </w:r>
                            <w:r w:rsidRPr="004334E8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oder Missverständnissen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entgegenzuwirken</w:t>
                            </w:r>
                          </w:p>
                          <w:p w:rsidR="00D02151" w:rsidRPr="00FA2D5F" w:rsidRDefault="00D02151" w:rsidP="00A90C9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ind w:left="714"/>
                              <w:contextualSpacing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</w:p>
                          <w:p w:rsidR="00D02151" w:rsidRDefault="00D02151" w:rsidP="00A90C94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43FDB" id="Rechteck 24" o:spid="_x0000_s1057" style="position:absolute;left:0;text-align:left;margin-left:19.85pt;margin-top:47.8pt;width:429.4pt;height:63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" fillcolor="window" strokecolor="#f7caac [1301]" strokeweight="2pt">
                <v:textbox>
                  <w:txbxContent>
                    <w:p w:rsidR="00D02151" w:rsidRDefault="00D02151" w:rsidP="00A90C94">
                      <w:pPr>
                        <w:spacing w:after="0" w:line="240" w:lineRule="auto"/>
                        <w:ind w:left="714"/>
                        <w:contextualSpacing/>
                      </w:pPr>
                    </w:p>
                    <w:p w:rsidR="00D02151" w:rsidRPr="004334E8" w:rsidRDefault="00D02151" w:rsidP="00A90C94">
                      <w:pPr>
                        <w:pStyle w:val="Listenabsatz"/>
                        <w:numPr>
                          <w:ilvl w:val="0"/>
                          <w:numId w:val="56"/>
                        </w:numPr>
                        <w:spacing w:after="0" w:line="240" w:lineRule="auto"/>
                        <w:jc w:val="left"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zu Beginn eines</w:t>
                      </w:r>
                      <w:r w:rsidRPr="004334E8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 neuen Schuljahres oder Schulhalbjahres</w:t>
                      </w:r>
                    </w:p>
                    <w:p w:rsidR="00D02151" w:rsidRPr="004334E8" w:rsidRDefault="00D02151" w:rsidP="00A90C94">
                      <w:pPr>
                        <w:pStyle w:val="Listenabsatz"/>
                        <w:numPr>
                          <w:ilvl w:val="0"/>
                          <w:numId w:val="56"/>
                        </w:numPr>
                        <w:spacing w:after="0" w:line="240" w:lineRule="auto"/>
                        <w:jc w:val="left"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bei Bedarf auch während eines Schuljahres</w:t>
                      </w:r>
                      <w:r w:rsidRPr="004334E8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, um möglichen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Schwierigkeiten </w:t>
                      </w:r>
                      <w:r w:rsidRPr="004334E8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oder Missverständnissen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entgegenzuwirken</w:t>
                      </w:r>
                    </w:p>
                    <w:p w:rsidR="00D02151" w:rsidRPr="00FA2D5F" w:rsidRDefault="00D02151" w:rsidP="00A90C94">
                      <w:pPr>
                        <w:tabs>
                          <w:tab w:val="num" w:pos="720"/>
                        </w:tabs>
                        <w:spacing w:after="0" w:line="240" w:lineRule="auto"/>
                        <w:ind w:left="714"/>
                        <w:contextualSpacing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</w:p>
                    <w:p w:rsidR="00D02151" w:rsidRDefault="00D02151" w:rsidP="00A90C94"/>
                  </w:txbxContent>
                </v:textbox>
              </v:rect>
            </w:pict>
          </mc:Fallback>
        </mc:AlternateContent>
      </w:r>
    </w:p>
    <w:p w:rsidR="00A90C94" w:rsidRDefault="00A90C94" w:rsidP="00A90C94">
      <w:pPr>
        <w:contextualSpacing/>
      </w:pPr>
      <w:r w:rsidRPr="00B82D75">
        <w:lastRenderedPageBreak/>
        <w:t xml:space="preserve">Ein Klassenteam setzt sich </w:t>
      </w:r>
      <w:r w:rsidR="00E06715">
        <w:t xml:space="preserve">idealerweise </w:t>
      </w:r>
      <w:r w:rsidRPr="00B82D75">
        <w:t xml:space="preserve">aus verschiedenen Professionen zusammen. Damit </w:t>
      </w:r>
      <w:r>
        <w:t xml:space="preserve">die </w:t>
      </w:r>
      <w:r w:rsidRPr="00B82D75">
        <w:t xml:space="preserve">Zusammenarbeit </w:t>
      </w:r>
      <w:r>
        <w:t xml:space="preserve">für alle am Lernprozess beteiligten Personen und Professionen </w:t>
      </w:r>
      <w:r w:rsidRPr="00B82D75">
        <w:t xml:space="preserve">gewinnbringend </w:t>
      </w:r>
      <w:r>
        <w:t xml:space="preserve">und harmonisch </w:t>
      </w:r>
      <w:r w:rsidRPr="00B82D75">
        <w:t xml:space="preserve">verläuft, bedarf es </w:t>
      </w:r>
      <w:r>
        <w:t xml:space="preserve">sowohl verbindlicher Absprachen als auch klar geregelter Zuständig- und Verantwortlichkeiten. </w:t>
      </w:r>
    </w:p>
    <w:p w:rsidR="00A90C94" w:rsidRDefault="00A90C94" w:rsidP="00A90C94">
      <w:pPr>
        <w:contextualSpacing/>
      </w:pPr>
      <w:r>
        <w:t>Regelmäßig</w:t>
      </w:r>
      <w:r w:rsidR="00E06715">
        <w:t xml:space="preserve"> stattfindende</w:t>
      </w:r>
      <w:r>
        <w:t xml:space="preserve"> Teamsitzungen können ein Rahmen für solche Absprachen sein. Die nachfolgende Protokollvorlage (s. </w:t>
      </w:r>
      <w:r w:rsidR="008246FA">
        <w:t>Material</w:t>
      </w:r>
      <w:r>
        <w:t xml:space="preserve"> 1) versteht sich als Anregung, Teamsitzungen strukturiert und effektiv zu gestalten und kann nach individueller Schwerpunktsetzung entsprechend modifiziert werden. Die Reflexionsbögen können </w:t>
      </w:r>
      <w:r w:rsidR="00FF27AC">
        <w:t xml:space="preserve">unterstützend </w:t>
      </w:r>
      <w:r>
        <w:t xml:space="preserve">im Vorfeld einer </w:t>
      </w:r>
      <w:r w:rsidR="00A51F20">
        <w:t xml:space="preserve">solchen </w:t>
      </w:r>
      <w:r>
        <w:t>Sitzung eingesetzt werden, um aktuelle professionsspezifische</w:t>
      </w:r>
      <w:r w:rsidR="00A51F20">
        <w:t xml:space="preserve"> Anliegen in die Planungen zu integrieren und in der Teamsitzung aufzugreifen.</w:t>
      </w:r>
    </w:p>
    <w:p w:rsidR="00A51F20" w:rsidRPr="00A51F20" w:rsidRDefault="00A51F20" w:rsidP="00A90C94">
      <w:pPr>
        <w:contextualSpacing/>
      </w:pPr>
    </w:p>
    <w:p w:rsidR="00FF27AC" w:rsidRPr="00A16622" w:rsidRDefault="00FF27AC" w:rsidP="00830C2C">
      <w:pPr>
        <w:rPr>
          <w:b/>
          <w:sz w:val="24"/>
          <w:szCs w:val="32"/>
        </w:rPr>
      </w:pPr>
    </w:p>
    <w:sectPr w:rsidR="00FF27AC" w:rsidRPr="00A16622" w:rsidSect="005056A6">
      <w:headerReference w:type="default" r:id="rId10"/>
      <w:footerReference w:type="default" r:id="rId11"/>
      <w:pgSz w:w="11906" w:h="16838"/>
      <w:pgMar w:top="992" w:right="1418" w:bottom="1418" w:left="1134" w:header="709" w:footer="22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59445" w16cid:durableId="22271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C1" w:rsidRDefault="007377C1" w:rsidP="0043530D">
      <w:pPr>
        <w:spacing w:after="0" w:line="240" w:lineRule="auto"/>
      </w:pPr>
      <w:r>
        <w:separator/>
      </w:r>
    </w:p>
  </w:endnote>
  <w:endnote w:type="continuationSeparator" w:id="0">
    <w:p w:rsidR="007377C1" w:rsidRDefault="007377C1" w:rsidP="0043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579"/>
      <w:docPartObj>
        <w:docPartGallery w:val="Page Numbers (Top of Page)"/>
        <w:docPartUnique/>
      </w:docPartObj>
    </w:sdtPr>
    <w:sdtEndPr/>
    <w:sdtContent>
      <w:p w:rsidR="00D01BB4" w:rsidRDefault="00D01BB4" w:rsidP="00D01BB4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43D9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43D9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2151" w:rsidRDefault="00D02151" w:rsidP="00D01BB4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544832"/>
      <w:docPartObj>
        <w:docPartGallery w:val="Page Numbers (Top of Page)"/>
        <w:docPartUnique/>
      </w:docPartObj>
    </w:sdtPr>
    <w:sdtEndPr/>
    <w:sdtContent>
      <w:p w:rsidR="00D01BB4" w:rsidRDefault="00D01BB4" w:rsidP="00D01BB4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43D9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43D9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2151" w:rsidRDefault="00D02151" w:rsidP="00D01BB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C1" w:rsidRDefault="007377C1" w:rsidP="0043530D">
      <w:pPr>
        <w:spacing w:after="0" w:line="240" w:lineRule="auto"/>
      </w:pPr>
      <w:r>
        <w:separator/>
      </w:r>
    </w:p>
  </w:footnote>
  <w:footnote w:type="continuationSeparator" w:id="0">
    <w:p w:rsidR="007377C1" w:rsidRDefault="007377C1" w:rsidP="0043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1" w:rsidRDefault="00D02151" w:rsidP="00A90C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2A27E087" wp14:editId="56DD6B4A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15" name="Grafik 15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0769E455" wp14:editId="04693A51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16" name="Grafik 16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</w:t>
    </w:r>
  </w:p>
  <w:p w:rsidR="00D02151" w:rsidRDefault="00D021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1" w:rsidRDefault="00D02151" w:rsidP="0043530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0EF96E1" wp14:editId="327C35A4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11" name="Bild 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22B0D0" wp14:editId="67E60C67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12" name="Bild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151" w:rsidRDefault="00D021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08779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21D7B"/>
    <w:multiLevelType w:val="hybridMultilevel"/>
    <w:tmpl w:val="63AC2C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28F6"/>
    <w:multiLevelType w:val="hybridMultilevel"/>
    <w:tmpl w:val="2EEA2C02"/>
    <w:lvl w:ilvl="0" w:tplc="3718D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2653"/>
    <w:multiLevelType w:val="hybridMultilevel"/>
    <w:tmpl w:val="A6161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2D7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43AC1"/>
    <w:multiLevelType w:val="hybridMultilevel"/>
    <w:tmpl w:val="A22260A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23562"/>
    <w:multiLevelType w:val="hybridMultilevel"/>
    <w:tmpl w:val="154EC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E7540A"/>
    <w:multiLevelType w:val="hybridMultilevel"/>
    <w:tmpl w:val="97D662B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E568D"/>
    <w:multiLevelType w:val="hybridMultilevel"/>
    <w:tmpl w:val="A3660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D4592F"/>
    <w:multiLevelType w:val="hybridMultilevel"/>
    <w:tmpl w:val="32624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C87AA8"/>
    <w:multiLevelType w:val="hybridMultilevel"/>
    <w:tmpl w:val="882687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7D4490"/>
    <w:multiLevelType w:val="hybridMultilevel"/>
    <w:tmpl w:val="3306D63E"/>
    <w:lvl w:ilvl="0" w:tplc="0407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0CA11F0F"/>
    <w:multiLevelType w:val="hybridMultilevel"/>
    <w:tmpl w:val="8A32394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A42A29"/>
    <w:multiLevelType w:val="hybridMultilevel"/>
    <w:tmpl w:val="DEA26B70"/>
    <w:lvl w:ilvl="0" w:tplc="CCBE4ADC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86C84"/>
    <w:multiLevelType w:val="hybridMultilevel"/>
    <w:tmpl w:val="312EF8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3688C"/>
    <w:multiLevelType w:val="hybridMultilevel"/>
    <w:tmpl w:val="C7721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5A2EB6"/>
    <w:multiLevelType w:val="hybridMultilevel"/>
    <w:tmpl w:val="D84C9D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D16BA4"/>
    <w:multiLevelType w:val="hybridMultilevel"/>
    <w:tmpl w:val="14E02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DC29CE"/>
    <w:multiLevelType w:val="multilevel"/>
    <w:tmpl w:val="4A9CD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122B3EA0"/>
    <w:multiLevelType w:val="hybridMultilevel"/>
    <w:tmpl w:val="F1F28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964941"/>
    <w:multiLevelType w:val="hybridMultilevel"/>
    <w:tmpl w:val="FCCEED7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2D1A34"/>
    <w:multiLevelType w:val="hybridMultilevel"/>
    <w:tmpl w:val="0922A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3C4512"/>
    <w:multiLevelType w:val="hybridMultilevel"/>
    <w:tmpl w:val="2B0CD90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C7B1E"/>
    <w:multiLevelType w:val="hybridMultilevel"/>
    <w:tmpl w:val="F8BAB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960FC"/>
    <w:multiLevelType w:val="multilevel"/>
    <w:tmpl w:val="DF600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1C1F13FC"/>
    <w:multiLevelType w:val="hybridMultilevel"/>
    <w:tmpl w:val="A334A0A6"/>
    <w:lvl w:ilvl="0" w:tplc="67EE7FD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5118AB"/>
    <w:multiLevelType w:val="hybridMultilevel"/>
    <w:tmpl w:val="019E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C92315B"/>
    <w:multiLevelType w:val="multilevel"/>
    <w:tmpl w:val="DF600E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1C9E1B12"/>
    <w:multiLevelType w:val="hybridMultilevel"/>
    <w:tmpl w:val="CC767B40"/>
    <w:lvl w:ilvl="0" w:tplc="D63C7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DB14635"/>
    <w:multiLevelType w:val="hybridMultilevel"/>
    <w:tmpl w:val="27204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E57FD7"/>
    <w:multiLevelType w:val="hybridMultilevel"/>
    <w:tmpl w:val="66D45B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EAB3074"/>
    <w:multiLevelType w:val="hybridMultilevel"/>
    <w:tmpl w:val="092E9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B25D2D"/>
    <w:multiLevelType w:val="hybridMultilevel"/>
    <w:tmpl w:val="B214167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466527"/>
    <w:multiLevelType w:val="hybridMultilevel"/>
    <w:tmpl w:val="9DEAA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8203D4"/>
    <w:multiLevelType w:val="hybridMultilevel"/>
    <w:tmpl w:val="EA58F6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90B2B"/>
    <w:multiLevelType w:val="hybridMultilevel"/>
    <w:tmpl w:val="4EF697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27C91"/>
    <w:multiLevelType w:val="hybridMultilevel"/>
    <w:tmpl w:val="0AFA5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574E79"/>
    <w:multiLevelType w:val="hybridMultilevel"/>
    <w:tmpl w:val="7C26506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4602451"/>
    <w:multiLevelType w:val="hybridMultilevel"/>
    <w:tmpl w:val="D70C9A1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B85A57"/>
    <w:multiLevelType w:val="hybridMultilevel"/>
    <w:tmpl w:val="EEEA2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530A29"/>
    <w:multiLevelType w:val="hybridMultilevel"/>
    <w:tmpl w:val="CD6A0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706FA2"/>
    <w:multiLevelType w:val="hybridMultilevel"/>
    <w:tmpl w:val="C8D08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5FC6D7F"/>
    <w:multiLevelType w:val="hybridMultilevel"/>
    <w:tmpl w:val="8E0A8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4C42F0"/>
    <w:multiLevelType w:val="hybridMultilevel"/>
    <w:tmpl w:val="617EB8F4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882A16"/>
    <w:multiLevelType w:val="hybridMultilevel"/>
    <w:tmpl w:val="6DB0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99C0875"/>
    <w:multiLevelType w:val="hybridMultilevel"/>
    <w:tmpl w:val="D132E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A8854C4"/>
    <w:multiLevelType w:val="hybridMultilevel"/>
    <w:tmpl w:val="48A8B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E07D36"/>
    <w:multiLevelType w:val="hybridMultilevel"/>
    <w:tmpl w:val="B99C156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B63207F"/>
    <w:multiLevelType w:val="hybridMultilevel"/>
    <w:tmpl w:val="B192AA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D5C6910"/>
    <w:multiLevelType w:val="hybridMultilevel"/>
    <w:tmpl w:val="17A2F6A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7175E1"/>
    <w:multiLevelType w:val="hybridMultilevel"/>
    <w:tmpl w:val="14D22F7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5110AF"/>
    <w:multiLevelType w:val="hybridMultilevel"/>
    <w:tmpl w:val="66207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94201C"/>
    <w:multiLevelType w:val="hybridMultilevel"/>
    <w:tmpl w:val="07D82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3B96B50"/>
    <w:multiLevelType w:val="hybridMultilevel"/>
    <w:tmpl w:val="580408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486426F"/>
    <w:multiLevelType w:val="hybridMultilevel"/>
    <w:tmpl w:val="BEDEC884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49732">
      <w:start w:val="1"/>
      <w:numFmt w:val="bullet"/>
      <w:lvlText w:val="o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AAE9C">
      <w:start w:val="1"/>
      <w:numFmt w:val="bullet"/>
      <w:lvlText w:val="▪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CD7E8">
      <w:start w:val="1"/>
      <w:numFmt w:val="bullet"/>
      <w:lvlText w:val="·"/>
      <w:lvlJc w:val="left"/>
      <w:pPr>
        <w:ind w:left="25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C99E0">
      <w:start w:val="1"/>
      <w:numFmt w:val="bullet"/>
      <w:lvlText w:val="o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07352">
      <w:start w:val="1"/>
      <w:numFmt w:val="bullet"/>
      <w:lvlText w:val="▪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4C44E">
      <w:start w:val="1"/>
      <w:numFmt w:val="bullet"/>
      <w:lvlText w:val="·"/>
      <w:lvlJc w:val="left"/>
      <w:pPr>
        <w:ind w:left="47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6A4F4">
      <w:start w:val="1"/>
      <w:numFmt w:val="bullet"/>
      <w:lvlText w:val="o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2E988">
      <w:start w:val="1"/>
      <w:numFmt w:val="bullet"/>
      <w:lvlText w:val="▪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56C1F62"/>
    <w:multiLevelType w:val="hybridMultilevel"/>
    <w:tmpl w:val="E41A35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E8332A"/>
    <w:multiLevelType w:val="hybridMultilevel"/>
    <w:tmpl w:val="FFB0C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3C25EB"/>
    <w:multiLevelType w:val="multilevel"/>
    <w:tmpl w:val="DF600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7" w15:restartNumberingAfterBreak="0">
    <w:nsid w:val="3BBD74FB"/>
    <w:multiLevelType w:val="hybridMultilevel"/>
    <w:tmpl w:val="11F8CF9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DC85E3D"/>
    <w:multiLevelType w:val="hybridMultilevel"/>
    <w:tmpl w:val="2F8EB2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DC91B83"/>
    <w:multiLevelType w:val="hybridMultilevel"/>
    <w:tmpl w:val="73D4E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F445A30"/>
    <w:multiLevelType w:val="hybridMultilevel"/>
    <w:tmpl w:val="7BF49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5B3B49"/>
    <w:multiLevelType w:val="hybridMultilevel"/>
    <w:tmpl w:val="51A6DA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916DEC"/>
    <w:multiLevelType w:val="hybridMultilevel"/>
    <w:tmpl w:val="80F222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B95CCB"/>
    <w:multiLevelType w:val="hybridMultilevel"/>
    <w:tmpl w:val="519051E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B46EE0"/>
    <w:multiLevelType w:val="hybridMultilevel"/>
    <w:tmpl w:val="741494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137100D"/>
    <w:multiLevelType w:val="hybridMultilevel"/>
    <w:tmpl w:val="EC704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70225E"/>
    <w:multiLevelType w:val="hybridMultilevel"/>
    <w:tmpl w:val="7228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A24BE3"/>
    <w:multiLevelType w:val="hybridMultilevel"/>
    <w:tmpl w:val="FD72AA2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5DF2C67"/>
    <w:multiLevelType w:val="hybridMultilevel"/>
    <w:tmpl w:val="5E78B1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492637"/>
    <w:multiLevelType w:val="hybridMultilevel"/>
    <w:tmpl w:val="A22A9A4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479306CC"/>
    <w:multiLevelType w:val="hybridMultilevel"/>
    <w:tmpl w:val="F5902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AD63D55"/>
    <w:multiLevelType w:val="hybridMultilevel"/>
    <w:tmpl w:val="98CEA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AE5021D"/>
    <w:multiLevelType w:val="hybridMultilevel"/>
    <w:tmpl w:val="927E5B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33280F"/>
    <w:multiLevelType w:val="hybridMultilevel"/>
    <w:tmpl w:val="0C28A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D31F38"/>
    <w:multiLevelType w:val="hybridMultilevel"/>
    <w:tmpl w:val="D10659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4A215B9"/>
    <w:multiLevelType w:val="multilevel"/>
    <w:tmpl w:val="FA682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6" w15:restartNumberingAfterBreak="0">
    <w:nsid w:val="5519564E"/>
    <w:multiLevelType w:val="hybridMultilevel"/>
    <w:tmpl w:val="541C2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637460B"/>
    <w:multiLevelType w:val="hybridMultilevel"/>
    <w:tmpl w:val="9460A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6EB42F3"/>
    <w:multiLevelType w:val="hybridMultilevel"/>
    <w:tmpl w:val="56CC4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8FB6331"/>
    <w:multiLevelType w:val="hybridMultilevel"/>
    <w:tmpl w:val="1352A6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FD188E"/>
    <w:multiLevelType w:val="hybridMultilevel"/>
    <w:tmpl w:val="4D620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B25952"/>
    <w:multiLevelType w:val="hybridMultilevel"/>
    <w:tmpl w:val="F35EE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A786E5E"/>
    <w:multiLevelType w:val="hybridMultilevel"/>
    <w:tmpl w:val="BD760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C520DCC"/>
    <w:multiLevelType w:val="hybridMultilevel"/>
    <w:tmpl w:val="6C8A7E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D2B7C05"/>
    <w:multiLevelType w:val="multilevel"/>
    <w:tmpl w:val="4A9CD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5" w15:restartNumberingAfterBreak="0">
    <w:nsid w:val="5F8D7F08"/>
    <w:multiLevelType w:val="hybridMultilevel"/>
    <w:tmpl w:val="54B4F38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F9937A9"/>
    <w:multiLevelType w:val="hybridMultilevel"/>
    <w:tmpl w:val="FA285B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05A2240"/>
    <w:multiLevelType w:val="hybridMultilevel"/>
    <w:tmpl w:val="5E8EE598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6465E6"/>
    <w:multiLevelType w:val="hybridMultilevel"/>
    <w:tmpl w:val="B8D693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448626D"/>
    <w:multiLevelType w:val="hybridMultilevel"/>
    <w:tmpl w:val="940E5AD2"/>
    <w:lvl w:ilvl="0" w:tplc="83F61CC6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7060ED5"/>
    <w:multiLevelType w:val="hybridMultilevel"/>
    <w:tmpl w:val="F176D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7062571"/>
    <w:multiLevelType w:val="multilevel"/>
    <w:tmpl w:val="350EC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2" w15:restartNumberingAfterBreak="0">
    <w:nsid w:val="673D57AA"/>
    <w:multiLevelType w:val="hybridMultilevel"/>
    <w:tmpl w:val="D4D0B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76D15B7"/>
    <w:multiLevelType w:val="hybridMultilevel"/>
    <w:tmpl w:val="627825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97152B9"/>
    <w:multiLevelType w:val="hybridMultilevel"/>
    <w:tmpl w:val="8270A726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A10434B"/>
    <w:multiLevelType w:val="hybridMultilevel"/>
    <w:tmpl w:val="2EBC2E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A2860EF"/>
    <w:multiLevelType w:val="hybridMultilevel"/>
    <w:tmpl w:val="137CE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B0D190E"/>
    <w:multiLevelType w:val="hybridMultilevel"/>
    <w:tmpl w:val="8EFA6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CD60C37"/>
    <w:multiLevelType w:val="hybridMultilevel"/>
    <w:tmpl w:val="7660D7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F1F56AE"/>
    <w:multiLevelType w:val="hybridMultilevel"/>
    <w:tmpl w:val="934EA46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F75290C"/>
    <w:multiLevelType w:val="hybridMultilevel"/>
    <w:tmpl w:val="FA16A746"/>
    <w:lvl w:ilvl="0" w:tplc="0407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1" w15:restartNumberingAfterBreak="0">
    <w:nsid w:val="70B10421"/>
    <w:multiLevelType w:val="hybridMultilevel"/>
    <w:tmpl w:val="0510A88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B63A6E"/>
    <w:multiLevelType w:val="hybridMultilevel"/>
    <w:tmpl w:val="7FD0B61A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AA64A3"/>
    <w:multiLevelType w:val="hybridMultilevel"/>
    <w:tmpl w:val="FA1228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DD5A62"/>
    <w:multiLevelType w:val="hybridMultilevel"/>
    <w:tmpl w:val="6A84CA2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36F2C27"/>
    <w:multiLevelType w:val="hybridMultilevel"/>
    <w:tmpl w:val="18C24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39D0C7D"/>
    <w:multiLevelType w:val="hybridMultilevel"/>
    <w:tmpl w:val="F0D22E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40542B1"/>
    <w:multiLevelType w:val="hybridMultilevel"/>
    <w:tmpl w:val="957C278C"/>
    <w:lvl w:ilvl="0" w:tplc="56BA71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3017E8"/>
    <w:multiLevelType w:val="multilevel"/>
    <w:tmpl w:val="DF600E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9" w15:restartNumberingAfterBreak="0">
    <w:nsid w:val="74924D8C"/>
    <w:multiLevelType w:val="hybridMultilevel"/>
    <w:tmpl w:val="80442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5311A06"/>
    <w:multiLevelType w:val="hybridMultilevel"/>
    <w:tmpl w:val="0D721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788667A"/>
    <w:multiLevelType w:val="hybridMultilevel"/>
    <w:tmpl w:val="39002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79908BE"/>
    <w:multiLevelType w:val="hybridMultilevel"/>
    <w:tmpl w:val="1478A8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80821E1"/>
    <w:multiLevelType w:val="hybridMultilevel"/>
    <w:tmpl w:val="8FD8C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AE02F09"/>
    <w:multiLevelType w:val="hybridMultilevel"/>
    <w:tmpl w:val="3FAAE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B024FDB"/>
    <w:multiLevelType w:val="hybridMultilevel"/>
    <w:tmpl w:val="4F58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4E0D0D"/>
    <w:multiLevelType w:val="hybridMultilevel"/>
    <w:tmpl w:val="D818C0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5"/>
  </w:num>
  <w:num w:numId="3">
    <w:abstractNumId w:val="84"/>
  </w:num>
  <w:num w:numId="4">
    <w:abstractNumId w:val="17"/>
  </w:num>
  <w:num w:numId="5">
    <w:abstractNumId w:val="91"/>
  </w:num>
  <w:num w:numId="6">
    <w:abstractNumId w:val="23"/>
  </w:num>
  <w:num w:numId="7">
    <w:abstractNumId w:val="26"/>
  </w:num>
  <w:num w:numId="8">
    <w:abstractNumId w:val="56"/>
  </w:num>
  <w:num w:numId="9">
    <w:abstractNumId w:val="108"/>
  </w:num>
  <w:num w:numId="10">
    <w:abstractNumId w:val="1"/>
  </w:num>
  <w:num w:numId="11">
    <w:abstractNumId w:val="73"/>
  </w:num>
  <w:num w:numId="12">
    <w:abstractNumId w:val="89"/>
  </w:num>
  <w:num w:numId="13">
    <w:abstractNumId w:val="103"/>
  </w:num>
  <w:num w:numId="14">
    <w:abstractNumId w:val="115"/>
  </w:num>
  <w:num w:numId="15">
    <w:abstractNumId w:val="81"/>
  </w:num>
  <w:num w:numId="16">
    <w:abstractNumId w:val="106"/>
  </w:num>
  <w:num w:numId="17">
    <w:abstractNumId w:val="39"/>
  </w:num>
  <w:num w:numId="18">
    <w:abstractNumId w:val="70"/>
  </w:num>
  <w:num w:numId="19">
    <w:abstractNumId w:val="38"/>
  </w:num>
  <w:num w:numId="20">
    <w:abstractNumId w:val="18"/>
  </w:num>
  <w:num w:numId="21">
    <w:abstractNumId w:val="65"/>
  </w:num>
  <w:num w:numId="22">
    <w:abstractNumId w:val="30"/>
  </w:num>
  <w:num w:numId="23">
    <w:abstractNumId w:val="25"/>
  </w:num>
  <w:num w:numId="24">
    <w:abstractNumId w:val="8"/>
  </w:num>
  <w:num w:numId="25">
    <w:abstractNumId w:val="35"/>
  </w:num>
  <w:num w:numId="26">
    <w:abstractNumId w:val="60"/>
  </w:num>
  <w:num w:numId="27">
    <w:abstractNumId w:val="59"/>
  </w:num>
  <w:num w:numId="28">
    <w:abstractNumId w:val="78"/>
  </w:num>
  <w:num w:numId="29">
    <w:abstractNumId w:val="28"/>
  </w:num>
  <w:num w:numId="30">
    <w:abstractNumId w:val="92"/>
  </w:num>
  <w:num w:numId="31">
    <w:abstractNumId w:val="40"/>
  </w:num>
  <w:num w:numId="32">
    <w:abstractNumId w:val="104"/>
  </w:num>
  <w:num w:numId="33">
    <w:abstractNumId w:val="34"/>
  </w:num>
  <w:num w:numId="34">
    <w:abstractNumId w:val="61"/>
  </w:num>
  <w:num w:numId="35">
    <w:abstractNumId w:val="58"/>
  </w:num>
  <w:num w:numId="36">
    <w:abstractNumId w:val="113"/>
  </w:num>
  <w:num w:numId="37">
    <w:abstractNumId w:val="97"/>
  </w:num>
  <w:num w:numId="38">
    <w:abstractNumId w:val="64"/>
  </w:num>
  <w:num w:numId="39">
    <w:abstractNumId w:val="83"/>
  </w:num>
  <w:num w:numId="40">
    <w:abstractNumId w:val="71"/>
  </w:num>
  <w:num w:numId="41">
    <w:abstractNumId w:val="54"/>
  </w:num>
  <w:num w:numId="42">
    <w:abstractNumId w:val="16"/>
  </w:num>
  <w:num w:numId="43">
    <w:abstractNumId w:val="10"/>
  </w:num>
  <w:num w:numId="44">
    <w:abstractNumId w:val="102"/>
  </w:num>
  <w:num w:numId="45">
    <w:abstractNumId w:val="114"/>
  </w:num>
  <w:num w:numId="46">
    <w:abstractNumId w:val="101"/>
  </w:num>
  <w:num w:numId="47">
    <w:abstractNumId w:val="111"/>
  </w:num>
  <w:num w:numId="48">
    <w:abstractNumId w:val="69"/>
  </w:num>
  <w:num w:numId="49">
    <w:abstractNumId w:val="45"/>
  </w:num>
  <w:num w:numId="50">
    <w:abstractNumId w:val="22"/>
  </w:num>
  <w:num w:numId="51">
    <w:abstractNumId w:val="80"/>
  </w:num>
  <w:num w:numId="52">
    <w:abstractNumId w:val="55"/>
  </w:num>
  <w:num w:numId="53">
    <w:abstractNumId w:val="109"/>
  </w:num>
  <w:num w:numId="54">
    <w:abstractNumId w:val="82"/>
  </w:num>
  <w:num w:numId="55">
    <w:abstractNumId w:val="29"/>
  </w:num>
  <w:num w:numId="56">
    <w:abstractNumId w:val="95"/>
  </w:num>
  <w:num w:numId="57">
    <w:abstractNumId w:val="100"/>
  </w:num>
  <w:num w:numId="58">
    <w:abstractNumId w:val="12"/>
  </w:num>
  <w:num w:numId="59">
    <w:abstractNumId w:val="86"/>
  </w:num>
  <w:num w:numId="60">
    <w:abstractNumId w:val="13"/>
  </w:num>
  <w:num w:numId="61">
    <w:abstractNumId w:val="88"/>
  </w:num>
  <w:num w:numId="62">
    <w:abstractNumId w:val="68"/>
  </w:num>
  <w:num w:numId="63">
    <w:abstractNumId w:val="20"/>
  </w:num>
  <w:num w:numId="64">
    <w:abstractNumId w:val="116"/>
  </w:num>
  <w:num w:numId="65">
    <w:abstractNumId w:val="44"/>
  </w:num>
  <w:num w:numId="66">
    <w:abstractNumId w:val="74"/>
  </w:num>
  <w:num w:numId="67">
    <w:abstractNumId w:val="14"/>
  </w:num>
  <w:num w:numId="68">
    <w:abstractNumId w:val="110"/>
  </w:num>
  <w:num w:numId="69">
    <w:abstractNumId w:val="90"/>
  </w:num>
  <w:num w:numId="70">
    <w:abstractNumId w:val="105"/>
  </w:num>
  <w:num w:numId="71">
    <w:abstractNumId w:val="53"/>
  </w:num>
  <w:num w:numId="72">
    <w:abstractNumId w:val="98"/>
  </w:num>
  <w:num w:numId="73">
    <w:abstractNumId w:val="42"/>
  </w:num>
  <w:num w:numId="74">
    <w:abstractNumId w:val="6"/>
  </w:num>
  <w:num w:numId="75">
    <w:abstractNumId w:val="94"/>
  </w:num>
  <w:num w:numId="76">
    <w:abstractNumId w:val="31"/>
  </w:num>
  <w:num w:numId="77">
    <w:abstractNumId w:val="107"/>
  </w:num>
  <w:num w:numId="78">
    <w:abstractNumId w:val="87"/>
  </w:num>
  <w:num w:numId="79">
    <w:abstractNumId w:val="63"/>
  </w:num>
  <w:num w:numId="80">
    <w:abstractNumId w:val="37"/>
  </w:num>
  <w:num w:numId="81">
    <w:abstractNumId w:val="48"/>
  </w:num>
  <w:num w:numId="82">
    <w:abstractNumId w:val="11"/>
  </w:num>
  <w:num w:numId="83">
    <w:abstractNumId w:val="67"/>
  </w:num>
  <w:num w:numId="84">
    <w:abstractNumId w:val="79"/>
  </w:num>
  <w:num w:numId="85">
    <w:abstractNumId w:val="62"/>
  </w:num>
  <w:num w:numId="86">
    <w:abstractNumId w:val="7"/>
  </w:num>
  <w:num w:numId="87">
    <w:abstractNumId w:val="41"/>
  </w:num>
  <w:num w:numId="88">
    <w:abstractNumId w:val="3"/>
  </w:num>
  <w:num w:numId="89">
    <w:abstractNumId w:val="5"/>
  </w:num>
  <w:num w:numId="90">
    <w:abstractNumId w:val="52"/>
  </w:num>
  <w:num w:numId="91">
    <w:abstractNumId w:val="47"/>
  </w:num>
  <w:num w:numId="92">
    <w:abstractNumId w:val="50"/>
  </w:num>
  <w:num w:numId="93">
    <w:abstractNumId w:val="96"/>
  </w:num>
  <w:num w:numId="94">
    <w:abstractNumId w:val="112"/>
  </w:num>
  <w:num w:numId="95">
    <w:abstractNumId w:val="66"/>
  </w:num>
  <w:num w:numId="96">
    <w:abstractNumId w:val="21"/>
  </w:num>
  <w:num w:numId="97">
    <w:abstractNumId w:val="43"/>
  </w:num>
  <w:num w:numId="98">
    <w:abstractNumId w:val="72"/>
  </w:num>
  <w:num w:numId="99">
    <w:abstractNumId w:val="9"/>
  </w:num>
  <w:num w:numId="100">
    <w:abstractNumId w:val="4"/>
  </w:num>
  <w:num w:numId="101">
    <w:abstractNumId w:val="51"/>
  </w:num>
  <w:num w:numId="102">
    <w:abstractNumId w:val="24"/>
  </w:num>
  <w:num w:numId="103">
    <w:abstractNumId w:val="93"/>
  </w:num>
  <w:num w:numId="104">
    <w:abstractNumId w:val="15"/>
  </w:num>
  <w:num w:numId="105">
    <w:abstractNumId w:val="27"/>
  </w:num>
  <w:num w:numId="106">
    <w:abstractNumId w:val="76"/>
  </w:num>
  <w:num w:numId="107">
    <w:abstractNumId w:val="36"/>
  </w:num>
  <w:num w:numId="108">
    <w:abstractNumId w:val="19"/>
  </w:num>
  <w:num w:numId="109">
    <w:abstractNumId w:val="49"/>
  </w:num>
  <w:num w:numId="110">
    <w:abstractNumId w:val="57"/>
  </w:num>
  <w:num w:numId="111">
    <w:abstractNumId w:val="85"/>
  </w:num>
  <w:num w:numId="112">
    <w:abstractNumId w:val="33"/>
  </w:num>
  <w:num w:numId="113">
    <w:abstractNumId w:val="99"/>
  </w:num>
  <w:num w:numId="114">
    <w:abstractNumId w:val="46"/>
  </w:num>
  <w:num w:numId="115">
    <w:abstractNumId w:val="77"/>
  </w:num>
  <w:num w:numId="116">
    <w:abstractNumId w:val="0"/>
  </w:num>
  <w:num w:numId="117">
    <w:abstractNumId w:val="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4"/>
    <w:rsid w:val="00003451"/>
    <w:rsid w:val="000250EE"/>
    <w:rsid w:val="00031B58"/>
    <w:rsid w:val="000325AE"/>
    <w:rsid w:val="00033D51"/>
    <w:rsid w:val="00035D41"/>
    <w:rsid w:val="000414A1"/>
    <w:rsid w:val="000455BB"/>
    <w:rsid w:val="00062649"/>
    <w:rsid w:val="00063B17"/>
    <w:rsid w:val="00076299"/>
    <w:rsid w:val="000826D5"/>
    <w:rsid w:val="000837F0"/>
    <w:rsid w:val="000870B2"/>
    <w:rsid w:val="000A6993"/>
    <w:rsid w:val="000B2619"/>
    <w:rsid w:val="000B5BDD"/>
    <w:rsid w:val="000C4340"/>
    <w:rsid w:val="000D1EB8"/>
    <w:rsid w:val="000D586B"/>
    <w:rsid w:val="000E1DD1"/>
    <w:rsid w:val="000F4CB8"/>
    <w:rsid w:val="001001EA"/>
    <w:rsid w:val="001007ED"/>
    <w:rsid w:val="00101AED"/>
    <w:rsid w:val="00101FDB"/>
    <w:rsid w:val="0010610E"/>
    <w:rsid w:val="001248CE"/>
    <w:rsid w:val="00135C0D"/>
    <w:rsid w:val="00144823"/>
    <w:rsid w:val="00146DBB"/>
    <w:rsid w:val="0015201E"/>
    <w:rsid w:val="00155CB1"/>
    <w:rsid w:val="00162EB4"/>
    <w:rsid w:val="0016754B"/>
    <w:rsid w:val="001738B6"/>
    <w:rsid w:val="001753CA"/>
    <w:rsid w:val="0017594E"/>
    <w:rsid w:val="001819D3"/>
    <w:rsid w:val="0018327F"/>
    <w:rsid w:val="001832DA"/>
    <w:rsid w:val="001908AB"/>
    <w:rsid w:val="001A2DC8"/>
    <w:rsid w:val="001A77A3"/>
    <w:rsid w:val="001B3333"/>
    <w:rsid w:val="001B590D"/>
    <w:rsid w:val="001B61D9"/>
    <w:rsid w:val="001C6CF6"/>
    <w:rsid w:val="001E34BB"/>
    <w:rsid w:val="001F16EA"/>
    <w:rsid w:val="001F1762"/>
    <w:rsid w:val="00203DD4"/>
    <w:rsid w:val="002149FF"/>
    <w:rsid w:val="00215CAD"/>
    <w:rsid w:val="002273FB"/>
    <w:rsid w:val="002316A5"/>
    <w:rsid w:val="00231E59"/>
    <w:rsid w:val="00252F13"/>
    <w:rsid w:val="00264C06"/>
    <w:rsid w:val="00274217"/>
    <w:rsid w:val="00274E45"/>
    <w:rsid w:val="00281E6D"/>
    <w:rsid w:val="00283DFF"/>
    <w:rsid w:val="00290761"/>
    <w:rsid w:val="00292480"/>
    <w:rsid w:val="00295D98"/>
    <w:rsid w:val="0029633B"/>
    <w:rsid w:val="002A2C04"/>
    <w:rsid w:val="002C0009"/>
    <w:rsid w:val="002C327D"/>
    <w:rsid w:val="002C7772"/>
    <w:rsid w:val="002D35F5"/>
    <w:rsid w:val="002E1296"/>
    <w:rsid w:val="002E1EED"/>
    <w:rsid w:val="002F03FD"/>
    <w:rsid w:val="002F1D1F"/>
    <w:rsid w:val="002F27E8"/>
    <w:rsid w:val="002F4A3C"/>
    <w:rsid w:val="002F4D29"/>
    <w:rsid w:val="0030394F"/>
    <w:rsid w:val="0031258E"/>
    <w:rsid w:val="003127D9"/>
    <w:rsid w:val="003168C5"/>
    <w:rsid w:val="00327939"/>
    <w:rsid w:val="00327F7D"/>
    <w:rsid w:val="0038130C"/>
    <w:rsid w:val="003848B1"/>
    <w:rsid w:val="00384F98"/>
    <w:rsid w:val="0038534E"/>
    <w:rsid w:val="00387755"/>
    <w:rsid w:val="0039478A"/>
    <w:rsid w:val="003A08BA"/>
    <w:rsid w:val="003A1681"/>
    <w:rsid w:val="003B021D"/>
    <w:rsid w:val="003B5D81"/>
    <w:rsid w:val="003B6B66"/>
    <w:rsid w:val="003C141D"/>
    <w:rsid w:val="003D26D2"/>
    <w:rsid w:val="003D476F"/>
    <w:rsid w:val="003E2066"/>
    <w:rsid w:val="003F4158"/>
    <w:rsid w:val="004045EF"/>
    <w:rsid w:val="0040771A"/>
    <w:rsid w:val="004236A4"/>
    <w:rsid w:val="004305E1"/>
    <w:rsid w:val="00433179"/>
    <w:rsid w:val="0043530D"/>
    <w:rsid w:val="0043744D"/>
    <w:rsid w:val="00441AE2"/>
    <w:rsid w:val="00446178"/>
    <w:rsid w:val="00452659"/>
    <w:rsid w:val="00462F59"/>
    <w:rsid w:val="00471754"/>
    <w:rsid w:val="00474F17"/>
    <w:rsid w:val="0048437D"/>
    <w:rsid w:val="0049017C"/>
    <w:rsid w:val="004A2630"/>
    <w:rsid w:val="004B7D1F"/>
    <w:rsid w:val="004D09F8"/>
    <w:rsid w:val="004D5EEC"/>
    <w:rsid w:val="004E1027"/>
    <w:rsid w:val="004F2115"/>
    <w:rsid w:val="004F391A"/>
    <w:rsid w:val="004F76CA"/>
    <w:rsid w:val="00500E2E"/>
    <w:rsid w:val="005056A6"/>
    <w:rsid w:val="005216E1"/>
    <w:rsid w:val="00522AEE"/>
    <w:rsid w:val="0052694C"/>
    <w:rsid w:val="0054670B"/>
    <w:rsid w:val="005502E2"/>
    <w:rsid w:val="00552788"/>
    <w:rsid w:val="005707E2"/>
    <w:rsid w:val="00572BA4"/>
    <w:rsid w:val="00575EA4"/>
    <w:rsid w:val="0058157E"/>
    <w:rsid w:val="005826CE"/>
    <w:rsid w:val="00587151"/>
    <w:rsid w:val="005A22FD"/>
    <w:rsid w:val="005A732F"/>
    <w:rsid w:val="005C3745"/>
    <w:rsid w:val="005D4D7B"/>
    <w:rsid w:val="005D5D1B"/>
    <w:rsid w:val="005D7A1B"/>
    <w:rsid w:val="005F0EFD"/>
    <w:rsid w:val="005F281E"/>
    <w:rsid w:val="005F3EBB"/>
    <w:rsid w:val="005F4D69"/>
    <w:rsid w:val="0060416A"/>
    <w:rsid w:val="00613745"/>
    <w:rsid w:val="006160C5"/>
    <w:rsid w:val="0062585E"/>
    <w:rsid w:val="00641E55"/>
    <w:rsid w:val="00642A6F"/>
    <w:rsid w:val="00642B1C"/>
    <w:rsid w:val="006430FE"/>
    <w:rsid w:val="00650043"/>
    <w:rsid w:val="006504AF"/>
    <w:rsid w:val="00652361"/>
    <w:rsid w:val="00655E54"/>
    <w:rsid w:val="00660906"/>
    <w:rsid w:val="00662AA9"/>
    <w:rsid w:val="006745DD"/>
    <w:rsid w:val="00674DF4"/>
    <w:rsid w:val="0067639B"/>
    <w:rsid w:val="00682566"/>
    <w:rsid w:val="00684069"/>
    <w:rsid w:val="00690D79"/>
    <w:rsid w:val="006A326A"/>
    <w:rsid w:val="006B1194"/>
    <w:rsid w:val="006C594F"/>
    <w:rsid w:val="006C6538"/>
    <w:rsid w:val="006C7AE7"/>
    <w:rsid w:val="006E25BB"/>
    <w:rsid w:val="006E64B9"/>
    <w:rsid w:val="006E6A9A"/>
    <w:rsid w:val="007046D9"/>
    <w:rsid w:val="00714660"/>
    <w:rsid w:val="00722175"/>
    <w:rsid w:val="00726C44"/>
    <w:rsid w:val="007377C1"/>
    <w:rsid w:val="007408F7"/>
    <w:rsid w:val="00743D98"/>
    <w:rsid w:val="0075162B"/>
    <w:rsid w:val="00762CD0"/>
    <w:rsid w:val="00764A28"/>
    <w:rsid w:val="00771007"/>
    <w:rsid w:val="0077321C"/>
    <w:rsid w:val="007745B4"/>
    <w:rsid w:val="00776F37"/>
    <w:rsid w:val="00781A0C"/>
    <w:rsid w:val="00782524"/>
    <w:rsid w:val="00782FD2"/>
    <w:rsid w:val="00784017"/>
    <w:rsid w:val="00784202"/>
    <w:rsid w:val="00787288"/>
    <w:rsid w:val="007A3217"/>
    <w:rsid w:val="007A35A9"/>
    <w:rsid w:val="007E2505"/>
    <w:rsid w:val="007F7195"/>
    <w:rsid w:val="008064C1"/>
    <w:rsid w:val="008246FA"/>
    <w:rsid w:val="00830C2C"/>
    <w:rsid w:val="008326F6"/>
    <w:rsid w:val="00843535"/>
    <w:rsid w:val="008447A9"/>
    <w:rsid w:val="0084708E"/>
    <w:rsid w:val="008519EA"/>
    <w:rsid w:val="008556A5"/>
    <w:rsid w:val="008559CF"/>
    <w:rsid w:val="00855C82"/>
    <w:rsid w:val="00856104"/>
    <w:rsid w:val="00866BC1"/>
    <w:rsid w:val="00876BDE"/>
    <w:rsid w:val="00880468"/>
    <w:rsid w:val="00887A21"/>
    <w:rsid w:val="0089266A"/>
    <w:rsid w:val="00894E37"/>
    <w:rsid w:val="00896364"/>
    <w:rsid w:val="008A2559"/>
    <w:rsid w:val="008B3FFA"/>
    <w:rsid w:val="008B67CC"/>
    <w:rsid w:val="008C1441"/>
    <w:rsid w:val="008C3AF0"/>
    <w:rsid w:val="008C5B5E"/>
    <w:rsid w:val="008F002A"/>
    <w:rsid w:val="009037FE"/>
    <w:rsid w:val="009106B0"/>
    <w:rsid w:val="009144D3"/>
    <w:rsid w:val="00914553"/>
    <w:rsid w:val="00914ABE"/>
    <w:rsid w:val="009166B4"/>
    <w:rsid w:val="00932BBA"/>
    <w:rsid w:val="009509A4"/>
    <w:rsid w:val="00963130"/>
    <w:rsid w:val="009700F5"/>
    <w:rsid w:val="009800BF"/>
    <w:rsid w:val="00980730"/>
    <w:rsid w:val="0098091B"/>
    <w:rsid w:val="00983633"/>
    <w:rsid w:val="00991363"/>
    <w:rsid w:val="009A0F54"/>
    <w:rsid w:val="009C030B"/>
    <w:rsid w:val="009C5019"/>
    <w:rsid w:val="009C6195"/>
    <w:rsid w:val="009D0152"/>
    <w:rsid w:val="009D12F4"/>
    <w:rsid w:val="009D2A19"/>
    <w:rsid w:val="009E2DDA"/>
    <w:rsid w:val="009E4C9D"/>
    <w:rsid w:val="009E53F0"/>
    <w:rsid w:val="009E5FF9"/>
    <w:rsid w:val="009F4783"/>
    <w:rsid w:val="009F4E27"/>
    <w:rsid w:val="009F5961"/>
    <w:rsid w:val="009F5B11"/>
    <w:rsid w:val="00A03792"/>
    <w:rsid w:val="00A10881"/>
    <w:rsid w:val="00A16622"/>
    <w:rsid w:val="00A37146"/>
    <w:rsid w:val="00A51F20"/>
    <w:rsid w:val="00A5495B"/>
    <w:rsid w:val="00A6097C"/>
    <w:rsid w:val="00A7737C"/>
    <w:rsid w:val="00A83A66"/>
    <w:rsid w:val="00A90C94"/>
    <w:rsid w:val="00A9475C"/>
    <w:rsid w:val="00AA25F8"/>
    <w:rsid w:val="00AB237C"/>
    <w:rsid w:val="00AC1025"/>
    <w:rsid w:val="00AC46F3"/>
    <w:rsid w:val="00AD318E"/>
    <w:rsid w:val="00AD44B0"/>
    <w:rsid w:val="00AF3C30"/>
    <w:rsid w:val="00AF4E60"/>
    <w:rsid w:val="00AF5829"/>
    <w:rsid w:val="00AF67F8"/>
    <w:rsid w:val="00AF7AEF"/>
    <w:rsid w:val="00B0225D"/>
    <w:rsid w:val="00B0546D"/>
    <w:rsid w:val="00B10C8C"/>
    <w:rsid w:val="00B1486C"/>
    <w:rsid w:val="00B320D1"/>
    <w:rsid w:val="00B42449"/>
    <w:rsid w:val="00B4387F"/>
    <w:rsid w:val="00B521AC"/>
    <w:rsid w:val="00B54BEB"/>
    <w:rsid w:val="00B6447B"/>
    <w:rsid w:val="00B67531"/>
    <w:rsid w:val="00B945E4"/>
    <w:rsid w:val="00BA7F89"/>
    <w:rsid w:val="00BB3C96"/>
    <w:rsid w:val="00BB42F7"/>
    <w:rsid w:val="00BB68F6"/>
    <w:rsid w:val="00BC080F"/>
    <w:rsid w:val="00BC2E49"/>
    <w:rsid w:val="00BC2E65"/>
    <w:rsid w:val="00BC6F5F"/>
    <w:rsid w:val="00BD0359"/>
    <w:rsid w:val="00BD2E40"/>
    <w:rsid w:val="00BD3CEA"/>
    <w:rsid w:val="00BF0CEB"/>
    <w:rsid w:val="00BF0D75"/>
    <w:rsid w:val="00BF1C0A"/>
    <w:rsid w:val="00C03778"/>
    <w:rsid w:val="00C04A60"/>
    <w:rsid w:val="00C26ED1"/>
    <w:rsid w:val="00C3550F"/>
    <w:rsid w:val="00C437D8"/>
    <w:rsid w:val="00C45106"/>
    <w:rsid w:val="00C5252F"/>
    <w:rsid w:val="00C531AD"/>
    <w:rsid w:val="00C61C39"/>
    <w:rsid w:val="00C71638"/>
    <w:rsid w:val="00C830DE"/>
    <w:rsid w:val="00C8603C"/>
    <w:rsid w:val="00C92AF7"/>
    <w:rsid w:val="00C948C2"/>
    <w:rsid w:val="00CA1B49"/>
    <w:rsid w:val="00CC7281"/>
    <w:rsid w:val="00CE3540"/>
    <w:rsid w:val="00CE4993"/>
    <w:rsid w:val="00CE78AE"/>
    <w:rsid w:val="00CF0A05"/>
    <w:rsid w:val="00D01BB4"/>
    <w:rsid w:val="00D02151"/>
    <w:rsid w:val="00D12442"/>
    <w:rsid w:val="00D136EA"/>
    <w:rsid w:val="00D2029D"/>
    <w:rsid w:val="00D2709E"/>
    <w:rsid w:val="00D32115"/>
    <w:rsid w:val="00D3318D"/>
    <w:rsid w:val="00D37EA9"/>
    <w:rsid w:val="00D42DF8"/>
    <w:rsid w:val="00D44F9B"/>
    <w:rsid w:val="00D46F79"/>
    <w:rsid w:val="00D50EDE"/>
    <w:rsid w:val="00D534F0"/>
    <w:rsid w:val="00D71200"/>
    <w:rsid w:val="00D906B5"/>
    <w:rsid w:val="00D97E0E"/>
    <w:rsid w:val="00DA48DA"/>
    <w:rsid w:val="00DB4B95"/>
    <w:rsid w:val="00DD378D"/>
    <w:rsid w:val="00DD7909"/>
    <w:rsid w:val="00E02533"/>
    <w:rsid w:val="00E043A4"/>
    <w:rsid w:val="00E06715"/>
    <w:rsid w:val="00E06D70"/>
    <w:rsid w:val="00E11213"/>
    <w:rsid w:val="00E346A6"/>
    <w:rsid w:val="00E34C4E"/>
    <w:rsid w:val="00E53C3D"/>
    <w:rsid w:val="00E54307"/>
    <w:rsid w:val="00E667B7"/>
    <w:rsid w:val="00E703BE"/>
    <w:rsid w:val="00E7052E"/>
    <w:rsid w:val="00E76F83"/>
    <w:rsid w:val="00E8037D"/>
    <w:rsid w:val="00E83733"/>
    <w:rsid w:val="00E95FB3"/>
    <w:rsid w:val="00E97516"/>
    <w:rsid w:val="00EA0521"/>
    <w:rsid w:val="00EA0E42"/>
    <w:rsid w:val="00EA0F32"/>
    <w:rsid w:val="00EA0F6E"/>
    <w:rsid w:val="00EA50E3"/>
    <w:rsid w:val="00EC5715"/>
    <w:rsid w:val="00ED293F"/>
    <w:rsid w:val="00ED6379"/>
    <w:rsid w:val="00EE405B"/>
    <w:rsid w:val="00EE568A"/>
    <w:rsid w:val="00EE57BA"/>
    <w:rsid w:val="00EE63CC"/>
    <w:rsid w:val="00EF5590"/>
    <w:rsid w:val="00F2142A"/>
    <w:rsid w:val="00F22596"/>
    <w:rsid w:val="00F2354E"/>
    <w:rsid w:val="00F43557"/>
    <w:rsid w:val="00F51372"/>
    <w:rsid w:val="00F557D0"/>
    <w:rsid w:val="00F57C6C"/>
    <w:rsid w:val="00F6083D"/>
    <w:rsid w:val="00F661A9"/>
    <w:rsid w:val="00F67D47"/>
    <w:rsid w:val="00F70EA7"/>
    <w:rsid w:val="00F71756"/>
    <w:rsid w:val="00F75A43"/>
    <w:rsid w:val="00F7723E"/>
    <w:rsid w:val="00F87983"/>
    <w:rsid w:val="00FB2B2F"/>
    <w:rsid w:val="00FB7DAD"/>
    <w:rsid w:val="00FC27E5"/>
    <w:rsid w:val="00FC2B83"/>
    <w:rsid w:val="00FC4EA8"/>
    <w:rsid w:val="00FD1B1B"/>
    <w:rsid w:val="00FD5583"/>
    <w:rsid w:val="00FD5DAA"/>
    <w:rsid w:val="00FE3B23"/>
    <w:rsid w:val="00FE7D27"/>
    <w:rsid w:val="00FF20A4"/>
    <w:rsid w:val="00FF27AC"/>
    <w:rsid w:val="00FF664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10BE284-066D-4C12-A51D-2830C5D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0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06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30D"/>
  </w:style>
  <w:style w:type="paragraph" w:styleId="Fuzeile">
    <w:name w:val="footer"/>
    <w:basedOn w:val="Standard"/>
    <w:link w:val="Fu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30D"/>
  </w:style>
  <w:style w:type="character" w:styleId="Kommentarzeichen">
    <w:name w:val="annotation reference"/>
    <w:basedOn w:val="Absatz-Standardschriftart"/>
    <w:uiPriority w:val="99"/>
    <w:semiHidden/>
    <w:unhideWhenUsed/>
    <w:rsid w:val="00312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8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84708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8E"/>
    <w:rPr>
      <w:color w:val="0563C1" w:themeColor="hyperlink"/>
      <w:u w:val="single"/>
    </w:rPr>
  </w:style>
  <w:style w:type="table" w:customStyle="1" w:styleId="TableNormal">
    <w:name w:val="Table Normal"/>
    <w:rsid w:val="00101F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30">
    <w:name w:val="SP237630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07">
    <w:name w:val="SP237607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styleId="Aufzhlungszeichen">
    <w:name w:val="List Bullet"/>
    <w:basedOn w:val="Standard"/>
    <w:uiPriority w:val="99"/>
    <w:unhideWhenUsed/>
    <w:rsid w:val="003D476F"/>
    <w:pPr>
      <w:numPr>
        <w:numId w:val="116"/>
      </w:numPr>
      <w:contextualSpacing/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003451"/>
    <w:rPr>
      <w:color w:val="954F72" w:themeColor="followedHyperlink"/>
      <w:u w:val="single"/>
    </w:rPr>
  </w:style>
  <w:style w:type="paragraph" w:styleId="KeinLeerraum">
    <w:name w:val="No Spacing"/>
    <w:link w:val="KeinLeerraumZchn"/>
    <w:uiPriority w:val="1"/>
    <w:qFormat/>
    <w:rsid w:val="00856104"/>
    <w:pPr>
      <w:spacing w:after="0" w:line="240" w:lineRule="auto"/>
      <w:jc w:val="left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56104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6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4F3B-DFD6-4195-81B3-CA37AE3C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Merkmal 3 - Praxisbeispiel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Merkmal 3 - Praxisbeispiel</dc:title>
  <dc:creator>QUA-LiS NRW</dc:creator>
  <cp:keywords>Arbeitshilfe, Schulkultur, Merkmal 3, Praxisbeispiel</cp:keywords>
  <cp:lastModifiedBy>Royé, Cordula</cp:lastModifiedBy>
  <cp:revision>26</cp:revision>
  <cp:lastPrinted>2019-08-09T07:55:00Z</cp:lastPrinted>
  <dcterms:created xsi:type="dcterms:W3CDTF">2020-09-14T07:17:00Z</dcterms:created>
  <dcterms:modified xsi:type="dcterms:W3CDTF">2020-11-18T14:19:00Z</dcterms:modified>
</cp:coreProperties>
</file>