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21DFA" w14:textId="06DA8029" w:rsidR="006870C3" w:rsidRPr="00F410C6" w:rsidRDefault="00FA1680" w:rsidP="00D8402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410C6">
        <w:rPr>
          <w:rFonts w:ascii="Arial" w:hAnsi="Arial" w:cs="Arial"/>
          <w:b/>
          <w:sz w:val="24"/>
          <w:szCs w:val="24"/>
        </w:rPr>
        <w:t>Curriculare Analyse</w:t>
      </w:r>
    </w:p>
    <w:tbl>
      <w:tblPr>
        <w:tblStyle w:val="Tabellenraster"/>
        <w:tblW w:w="1457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5272"/>
        <w:gridCol w:w="4139"/>
        <w:gridCol w:w="2608"/>
      </w:tblGrid>
      <w:tr w:rsidR="00F410C6" w:rsidRPr="00F410C6" w14:paraId="185377AF" w14:textId="77777777" w:rsidTr="00F410C6">
        <w:trPr>
          <w:trHeight w:val="850"/>
        </w:trPr>
        <w:tc>
          <w:tcPr>
            <w:tcW w:w="14570" w:type="dxa"/>
            <w:gridSpan w:val="4"/>
          </w:tcPr>
          <w:p w14:paraId="1844C369" w14:textId="3B1C167A" w:rsidR="004F00E4" w:rsidRPr="00F410C6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F410C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Lernfeld</w:t>
            </w:r>
            <w:r w:rsidR="00E41E2F" w:rsidRPr="00F410C6">
              <w:rPr>
                <w:sz w:val="24"/>
                <w:szCs w:val="24"/>
              </w:rPr>
              <w:t xml:space="preserve"> </w:t>
            </w:r>
            <w:r w:rsidRPr="00F410C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Nr.</w:t>
            </w:r>
            <w:r w:rsidR="00980679" w:rsidRPr="00F410C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: </w:t>
            </w:r>
            <w:r w:rsidR="00980679" w:rsidRPr="00F410C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AA3451" w:rsidRPr="00F410C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</w:t>
            </w:r>
            <w:r w:rsidR="00980679" w:rsidRPr="00F410C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r w:rsidR="00AA3451" w:rsidRPr="00F410C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Nichtmetallische Untergründe bearbeiten und beschichten</w:t>
            </w:r>
          </w:p>
          <w:p w14:paraId="2109407A" w14:textId="2863BDBD" w:rsidR="004F00E4" w:rsidRPr="00F410C6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F410C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Ausbildungsjahr:</w:t>
            </w:r>
            <w:r w:rsidR="007E5FE4" w:rsidRPr="00F410C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887C82" w:rsidRPr="00F410C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</w:p>
          <w:p w14:paraId="7AFB5E09" w14:textId="1794B846" w:rsidR="004F00E4" w:rsidRPr="00F410C6" w:rsidRDefault="004F00E4" w:rsidP="00D84028">
            <w:pPr>
              <w:tabs>
                <w:tab w:val="left" w:pos="213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F410C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Zeitrichtwert: </w:t>
            </w:r>
            <w:r w:rsidRPr="00F410C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7A1EA1" w:rsidRPr="00F410C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</w:t>
            </w:r>
            <w:r w:rsidR="007E5FE4" w:rsidRPr="00F410C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0 </w:t>
            </w:r>
            <w:r w:rsidR="00FA1680" w:rsidRPr="00F410C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Stunden</w:t>
            </w:r>
          </w:p>
        </w:tc>
      </w:tr>
      <w:tr w:rsidR="00F410C6" w:rsidRPr="00F410C6" w14:paraId="2E997D20" w14:textId="77777777" w:rsidTr="00132618">
        <w:trPr>
          <w:trHeight w:val="794"/>
        </w:trPr>
        <w:tc>
          <w:tcPr>
            <w:tcW w:w="2551" w:type="dxa"/>
            <w:shd w:val="clear" w:color="auto" w:fill="D9D9D9" w:themeFill="background1" w:themeFillShade="D9"/>
          </w:tcPr>
          <w:p w14:paraId="55232427" w14:textId="77777777" w:rsidR="004F00E4" w:rsidRPr="00F410C6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F410C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Phase der vollständigen Handlung</w:t>
            </w:r>
          </w:p>
        </w:tc>
        <w:tc>
          <w:tcPr>
            <w:tcW w:w="5272" w:type="dxa"/>
            <w:shd w:val="clear" w:color="auto" w:fill="D9D9D9" w:themeFill="background1" w:themeFillShade="D9"/>
          </w:tcPr>
          <w:p w14:paraId="402ED31F" w14:textId="77777777" w:rsidR="004F00E4" w:rsidRPr="00F410C6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10C6">
              <w:rPr>
                <w:rFonts w:ascii="Arial" w:hAnsi="Arial" w:cs="Arial"/>
                <w:b/>
                <w:sz w:val="24"/>
                <w:szCs w:val="24"/>
              </w:rPr>
              <w:t xml:space="preserve">Kompetenz aus dem </w:t>
            </w:r>
            <w:r w:rsidR="008F0FFE" w:rsidRPr="00F410C6">
              <w:rPr>
                <w:rFonts w:ascii="Arial" w:hAnsi="Arial" w:cs="Arial"/>
                <w:b/>
                <w:sz w:val="24"/>
                <w:szCs w:val="24"/>
              </w:rPr>
              <w:t>Rahmenl</w:t>
            </w:r>
            <w:r w:rsidRPr="00F410C6">
              <w:rPr>
                <w:rFonts w:ascii="Arial" w:hAnsi="Arial" w:cs="Arial"/>
                <w:b/>
                <w:sz w:val="24"/>
                <w:szCs w:val="24"/>
              </w:rPr>
              <w:t>ehrplan</w:t>
            </w:r>
          </w:p>
        </w:tc>
        <w:tc>
          <w:tcPr>
            <w:tcW w:w="4139" w:type="dxa"/>
            <w:shd w:val="clear" w:color="auto" w:fill="D9D9D9" w:themeFill="background1" w:themeFillShade="D9"/>
          </w:tcPr>
          <w:p w14:paraId="5F6615C4" w14:textId="77777777" w:rsidR="004F00E4" w:rsidRPr="00F410C6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10C6">
              <w:rPr>
                <w:rFonts w:ascii="Arial" w:hAnsi="Arial" w:cs="Arial"/>
                <w:b/>
                <w:sz w:val="24"/>
                <w:szCs w:val="24"/>
              </w:rPr>
              <w:t>Berufliche Handlungen</w:t>
            </w:r>
            <w:r w:rsidRPr="00F410C6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14:paraId="6A5DE14F" w14:textId="77777777" w:rsidR="004F00E4" w:rsidRPr="00F410C6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10C6">
              <w:rPr>
                <w:rFonts w:ascii="Arial" w:hAnsi="Arial" w:cs="Arial"/>
                <w:b/>
                <w:sz w:val="24"/>
                <w:szCs w:val="24"/>
              </w:rPr>
              <w:t>Anmerkungen</w:t>
            </w:r>
            <w:r w:rsidRPr="00F410C6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2"/>
            </w:r>
          </w:p>
        </w:tc>
      </w:tr>
      <w:tr w:rsidR="00F410C6" w:rsidRPr="00F410C6" w14:paraId="7EBA124C" w14:textId="77777777" w:rsidTr="00F410C6">
        <w:trPr>
          <w:trHeight w:val="624"/>
        </w:trPr>
        <w:tc>
          <w:tcPr>
            <w:tcW w:w="2551" w:type="dxa"/>
          </w:tcPr>
          <w:p w14:paraId="5161FDE7" w14:textId="3DD37CC8" w:rsidR="004F00E4" w:rsidRPr="00F410C6" w:rsidRDefault="004F00E4" w:rsidP="001E4EF9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F410C6">
              <w:rPr>
                <w:rFonts w:ascii="Arial" w:hAnsi="Arial" w:cs="Arial"/>
                <w:sz w:val="24"/>
                <w:szCs w:val="24"/>
                <w:u w:val="single"/>
              </w:rPr>
              <w:t>Analysieren:</w:t>
            </w:r>
          </w:p>
        </w:tc>
        <w:tc>
          <w:tcPr>
            <w:tcW w:w="5272" w:type="dxa"/>
          </w:tcPr>
          <w:p w14:paraId="3756797C" w14:textId="3F97136C" w:rsidR="004F00E4" w:rsidRPr="00F410C6" w:rsidRDefault="008D4DE0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  <w:r w:rsidRPr="00F410C6">
              <w:rPr>
                <w:rFonts w:ascii="Arial" w:hAnsi="Arial" w:cs="Arial"/>
                <w:b/>
                <w:bCs/>
                <w:sz w:val="24"/>
                <w:szCs w:val="24"/>
              </w:rPr>
              <w:t>analysieren</w:t>
            </w:r>
            <w:r w:rsidRPr="00F410C6">
              <w:rPr>
                <w:rFonts w:ascii="Arial" w:hAnsi="Arial" w:cs="Arial"/>
                <w:sz w:val="24"/>
                <w:szCs w:val="24"/>
              </w:rPr>
              <w:t xml:space="preserve"> mit Hilfe technischer Unterlagen die Auftragssituation.</w:t>
            </w:r>
          </w:p>
        </w:tc>
        <w:tc>
          <w:tcPr>
            <w:tcW w:w="4139" w:type="dxa"/>
          </w:tcPr>
          <w:p w14:paraId="0B7F5979" w14:textId="1DA80227" w:rsidR="00F53F1A" w:rsidRPr="00F410C6" w:rsidRDefault="008D4DE0" w:rsidP="00A00686">
            <w:pPr>
              <w:rPr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Die Schülerinnen und Schüler erfassen und verstehen den Kundenauftrag und interpretieren die Kundenwünsche.</w:t>
            </w:r>
          </w:p>
        </w:tc>
        <w:tc>
          <w:tcPr>
            <w:tcW w:w="2608" w:type="dxa"/>
          </w:tcPr>
          <w:p w14:paraId="2F983F1D" w14:textId="1A9BD42D" w:rsidR="00F37C9B" w:rsidRPr="00F410C6" w:rsidRDefault="00F37C9B" w:rsidP="001E4E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10C6" w:rsidRPr="00F410C6" w14:paraId="297FD7EC" w14:textId="77777777" w:rsidTr="00F410C6">
        <w:trPr>
          <w:trHeight w:val="624"/>
        </w:trPr>
        <w:tc>
          <w:tcPr>
            <w:tcW w:w="2551" w:type="dxa"/>
          </w:tcPr>
          <w:p w14:paraId="435CFAD9" w14:textId="77777777" w:rsidR="004F00E4" w:rsidRPr="00F410C6" w:rsidRDefault="004F00E4" w:rsidP="001E4EF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410C6">
              <w:rPr>
                <w:rFonts w:ascii="Arial" w:hAnsi="Arial" w:cs="Arial"/>
                <w:sz w:val="24"/>
                <w:szCs w:val="24"/>
                <w:u w:val="single"/>
              </w:rPr>
              <w:t>Informieren:</w:t>
            </w:r>
          </w:p>
        </w:tc>
        <w:tc>
          <w:tcPr>
            <w:tcW w:w="5272" w:type="dxa"/>
          </w:tcPr>
          <w:p w14:paraId="4AC733E8" w14:textId="77777777" w:rsidR="008D4DE0" w:rsidRPr="00F410C6" w:rsidRDefault="008D4DE0" w:rsidP="008D4DE0">
            <w:pPr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Sie erfassen die Wechselwirkungen zwischen nichtmetallischen Untergründen und Beschichtungsstoffen (</w:t>
            </w:r>
            <w:r w:rsidRPr="00F410C6">
              <w:rPr>
                <w:rFonts w:ascii="Arial" w:hAnsi="Arial" w:cs="Arial"/>
                <w:i/>
                <w:iCs/>
                <w:sz w:val="24"/>
                <w:szCs w:val="24"/>
              </w:rPr>
              <w:t>physikalische und chemische Eigenschaften</w:t>
            </w:r>
            <w:r w:rsidRPr="00F410C6"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61103FCE" w14:textId="726F53D6" w:rsidR="004F00E4" w:rsidRPr="00F410C6" w:rsidRDefault="008D4DE0" w:rsidP="008D4DE0">
            <w:pPr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  <w:r w:rsidRPr="00F410C6">
              <w:rPr>
                <w:rFonts w:ascii="Arial" w:hAnsi="Arial" w:cs="Arial"/>
                <w:b/>
                <w:bCs/>
                <w:sz w:val="24"/>
                <w:szCs w:val="24"/>
              </w:rPr>
              <w:t>informieren</w:t>
            </w:r>
            <w:r w:rsidRPr="00F410C6">
              <w:rPr>
                <w:rFonts w:ascii="Arial" w:hAnsi="Arial" w:cs="Arial"/>
                <w:sz w:val="24"/>
                <w:szCs w:val="24"/>
              </w:rPr>
              <w:t xml:space="preserve"> sich und recherchieren mithilfe von digitalen Medien.</w:t>
            </w:r>
          </w:p>
        </w:tc>
        <w:tc>
          <w:tcPr>
            <w:tcW w:w="4139" w:type="dxa"/>
          </w:tcPr>
          <w:p w14:paraId="71C30B28" w14:textId="77777777" w:rsidR="008D4DE0" w:rsidRPr="00F410C6" w:rsidRDefault="008D4DE0" w:rsidP="008D4DE0">
            <w:pPr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 xml:space="preserve">Die Schülerinnen und Schüler klären unverständliche Begrifflichkeiten aus dem Kundenauftrag in einer Informationstabelle. </w:t>
            </w:r>
          </w:p>
          <w:p w14:paraId="607DE48C" w14:textId="7EDCA56C" w:rsidR="008D4DE0" w:rsidRPr="00F410C6" w:rsidRDefault="008D4DE0" w:rsidP="008D4DE0">
            <w:pPr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Sie erstellen ein Begriffslexikon/Glossar, z. B. mit Begriffen wie:</w:t>
            </w:r>
          </w:p>
          <w:p w14:paraId="58B5CB9D" w14:textId="77777777" w:rsidR="008D4DE0" w:rsidRPr="00F410C6" w:rsidRDefault="008D4DE0" w:rsidP="00A00686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Holzwerkstoffe/Tischlerplatte</w:t>
            </w:r>
          </w:p>
          <w:p w14:paraId="5151306F" w14:textId="77777777" w:rsidR="008D4DE0" w:rsidRPr="00F410C6" w:rsidRDefault="008D4DE0" w:rsidP="00A00686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Untergrundprüfung</w:t>
            </w:r>
          </w:p>
          <w:p w14:paraId="32BBE978" w14:textId="77777777" w:rsidR="008D4DE0" w:rsidRPr="00F410C6" w:rsidRDefault="008D4DE0" w:rsidP="00A00686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Untergrundvorbehandlung</w:t>
            </w:r>
          </w:p>
          <w:p w14:paraId="6DF85D95" w14:textId="77777777" w:rsidR="008D4DE0" w:rsidRPr="00F410C6" w:rsidRDefault="008D4DE0" w:rsidP="00A00686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Arbeitsplan</w:t>
            </w:r>
          </w:p>
          <w:p w14:paraId="6C2B17C9" w14:textId="77777777" w:rsidR="008D4DE0" w:rsidRPr="00F410C6" w:rsidRDefault="008D4DE0" w:rsidP="00A00686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Perspektivische Ansichten zeichnen</w:t>
            </w:r>
          </w:p>
          <w:p w14:paraId="476CAE08" w14:textId="200474FD" w:rsidR="007F2933" w:rsidRPr="00F410C6" w:rsidRDefault="008D4DE0" w:rsidP="00A00686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Beschichtungssysteme (Acryl vs. Alkyd) etc.</w:t>
            </w:r>
          </w:p>
        </w:tc>
        <w:tc>
          <w:tcPr>
            <w:tcW w:w="2608" w:type="dxa"/>
          </w:tcPr>
          <w:p w14:paraId="2F5D4DD6" w14:textId="77777777" w:rsidR="004F00E4" w:rsidRPr="00F410C6" w:rsidRDefault="004F00E4" w:rsidP="008D4D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10C6" w:rsidRPr="00F410C6" w14:paraId="1B66B3A1" w14:textId="77777777" w:rsidTr="00F410C6">
        <w:trPr>
          <w:trHeight w:val="589"/>
        </w:trPr>
        <w:tc>
          <w:tcPr>
            <w:tcW w:w="2551" w:type="dxa"/>
          </w:tcPr>
          <w:p w14:paraId="2F10A7C2" w14:textId="28F507C1" w:rsidR="004F00E4" w:rsidRPr="00F410C6" w:rsidRDefault="004F00E4" w:rsidP="00D84028">
            <w:pPr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  <w:u w:val="single"/>
              </w:rPr>
              <w:t>Planen:</w:t>
            </w:r>
          </w:p>
        </w:tc>
        <w:tc>
          <w:tcPr>
            <w:tcW w:w="5272" w:type="dxa"/>
          </w:tcPr>
          <w:p w14:paraId="7EB01F56" w14:textId="724CCF07" w:rsidR="004F00E4" w:rsidRPr="00F410C6" w:rsidRDefault="008D4DE0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F410C6">
              <w:rPr>
                <w:rFonts w:ascii="Arial" w:hAnsi="Arial" w:cs="Arial"/>
                <w:b/>
                <w:bCs/>
                <w:sz w:val="24"/>
                <w:szCs w:val="24"/>
              </w:rPr>
              <w:t>planen</w:t>
            </w:r>
            <w:r w:rsidRPr="00F410C6">
              <w:rPr>
                <w:rFonts w:ascii="Arial" w:hAnsi="Arial" w:cs="Arial"/>
                <w:sz w:val="24"/>
                <w:szCs w:val="24"/>
              </w:rPr>
              <w:t xml:space="preserve"> Arbeitsschritte zur Beseitigung der Untergrundmängel (</w:t>
            </w:r>
            <w:r w:rsidRPr="00F410C6">
              <w:rPr>
                <w:rFonts w:ascii="Arial" w:hAnsi="Arial" w:cs="Arial"/>
                <w:i/>
                <w:iCs/>
                <w:sz w:val="24"/>
                <w:szCs w:val="24"/>
              </w:rPr>
              <w:t>Untergrundprüfung, Rei</w:t>
            </w:r>
            <w:r w:rsidRPr="00F410C6">
              <w:rPr>
                <w:rFonts w:ascii="Arial" w:hAnsi="Arial" w:cs="Arial"/>
                <w:i/>
                <w:iCs/>
                <w:sz w:val="24"/>
                <w:szCs w:val="24"/>
              </w:rPr>
              <w:softHyphen/>
              <w:t>ni</w:t>
            </w:r>
            <w:r w:rsidRPr="00F410C6">
              <w:rPr>
                <w:rFonts w:ascii="Arial" w:hAnsi="Arial" w:cs="Arial"/>
                <w:i/>
                <w:iCs/>
                <w:sz w:val="24"/>
                <w:szCs w:val="24"/>
              </w:rPr>
              <w:softHyphen/>
              <w:t xml:space="preserve">gungsmittel, Schleifmittel, Grundierungen, </w:t>
            </w:r>
            <w:r w:rsidRPr="00F410C6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Spachtelmassen</w:t>
            </w:r>
            <w:r w:rsidRPr="00F410C6">
              <w:rPr>
                <w:rFonts w:ascii="Arial" w:hAnsi="Arial" w:cs="Arial"/>
                <w:sz w:val="24"/>
                <w:szCs w:val="24"/>
              </w:rPr>
              <w:t>) und nutzen zur Auswahl eines Beschichtungssystems technische Informationen.</w:t>
            </w:r>
          </w:p>
        </w:tc>
        <w:tc>
          <w:tcPr>
            <w:tcW w:w="4139" w:type="dxa"/>
          </w:tcPr>
          <w:p w14:paraId="45AF283E" w14:textId="3F978B0D" w:rsidR="00817E55" w:rsidRPr="00F410C6" w:rsidRDefault="008D4DE0" w:rsidP="00A00686">
            <w:pPr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lastRenderedPageBreak/>
              <w:t>Die Schülerinnen und Schüler kennen unterschiedliche Untergrund</w:t>
            </w:r>
            <w:r w:rsidRPr="00F410C6">
              <w:rPr>
                <w:rFonts w:ascii="Arial" w:hAnsi="Arial" w:cs="Arial"/>
                <w:sz w:val="24"/>
                <w:szCs w:val="24"/>
              </w:rPr>
              <w:softHyphen/>
              <w:t>prüf</w:t>
            </w:r>
            <w:r w:rsidRPr="00F410C6">
              <w:rPr>
                <w:rFonts w:ascii="Arial" w:hAnsi="Arial" w:cs="Arial"/>
                <w:sz w:val="24"/>
                <w:szCs w:val="24"/>
              </w:rPr>
              <w:softHyphen/>
              <w:t xml:space="preserve">methoden, sie unterscheiden </w:t>
            </w:r>
            <w:r w:rsidRPr="00F410C6">
              <w:rPr>
                <w:rFonts w:ascii="Arial" w:hAnsi="Arial" w:cs="Arial"/>
                <w:sz w:val="24"/>
                <w:szCs w:val="24"/>
              </w:rPr>
              <w:lastRenderedPageBreak/>
              <w:t>zwischen verschiedenen Schleifmitteln und  -werk</w:t>
            </w:r>
            <w:r w:rsidRPr="00F410C6">
              <w:rPr>
                <w:rFonts w:ascii="Arial" w:hAnsi="Arial" w:cs="Arial"/>
                <w:sz w:val="24"/>
                <w:szCs w:val="24"/>
              </w:rPr>
              <w:softHyphen/>
              <w:t>zeugen sowie Spachtelmaterialien und -werkzeugen.</w:t>
            </w:r>
          </w:p>
        </w:tc>
        <w:tc>
          <w:tcPr>
            <w:tcW w:w="2608" w:type="dxa"/>
          </w:tcPr>
          <w:p w14:paraId="7E8E58EA" w14:textId="1C7165AE" w:rsidR="004F00E4" w:rsidRPr="00F410C6" w:rsidRDefault="003D3C66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lastRenderedPageBreak/>
              <w:t xml:space="preserve">Gebinde </w:t>
            </w:r>
            <w:r w:rsidR="007505DA" w:rsidRPr="00F410C6">
              <w:rPr>
                <w:rFonts w:ascii="Arial" w:hAnsi="Arial" w:cs="Arial"/>
                <w:sz w:val="24"/>
                <w:szCs w:val="24"/>
              </w:rPr>
              <w:t>mit Informationen in englischer Sprache</w:t>
            </w:r>
            <w:r w:rsidR="002F5207" w:rsidRPr="00F410C6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BA7B20E" w14:textId="53633B6B" w:rsidR="008D1F6C" w:rsidRPr="00F410C6" w:rsidRDefault="008D1F6C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lastRenderedPageBreak/>
              <w:t>Fachbegriffe in einer Fremdsprache, digitale Übersetzungsmöglichkeiten</w:t>
            </w:r>
          </w:p>
        </w:tc>
      </w:tr>
      <w:tr w:rsidR="00F410C6" w:rsidRPr="00F410C6" w14:paraId="2AFA27CE" w14:textId="77777777" w:rsidTr="00F410C6">
        <w:trPr>
          <w:trHeight w:val="624"/>
        </w:trPr>
        <w:tc>
          <w:tcPr>
            <w:tcW w:w="2551" w:type="dxa"/>
          </w:tcPr>
          <w:p w14:paraId="4E05FABC" w14:textId="77777777" w:rsidR="004F00E4" w:rsidRPr="00F410C6" w:rsidRDefault="004F00E4" w:rsidP="001E4EF9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F410C6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Entscheiden:</w:t>
            </w:r>
          </w:p>
        </w:tc>
        <w:tc>
          <w:tcPr>
            <w:tcW w:w="5272" w:type="dxa"/>
          </w:tcPr>
          <w:p w14:paraId="1F053FE5" w14:textId="77777777" w:rsidR="008D4DE0" w:rsidRPr="00F410C6" w:rsidRDefault="008D4DE0" w:rsidP="008D4DE0">
            <w:pPr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F410C6">
              <w:rPr>
                <w:rFonts w:ascii="Arial" w:hAnsi="Arial" w:cs="Arial"/>
                <w:b/>
                <w:bCs/>
                <w:sz w:val="24"/>
                <w:szCs w:val="24"/>
              </w:rPr>
              <w:t>entscheiden</w:t>
            </w:r>
            <w:r w:rsidRPr="00F410C6">
              <w:rPr>
                <w:rFonts w:ascii="Arial" w:hAnsi="Arial" w:cs="Arial"/>
                <w:sz w:val="24"/>
                <w:szCs w:val="24"/>
              </w:rPr>
              <w:t xml:space="preserve"> sich für einen Arbeitsablauf und erstellen einen Arbeitsablaufplan. </w:t>
            </w:r>
          </w:p>
          <w:p w14:paraId="308B06BC" w14:textId="77777777" w:rsidR="008D4DE0" w:rsidRPr="00F410C6" w:rsidRDefault="008D4DE0" w:rsidP="008D4DE0">
            <w:pPr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 xml:space="preserve">Sie listen die Werkzeuge und Materialen auf, legen ihre Persönliche Schutzausrüstung fest und ergreifen Maßnahmen zum Arbeits- und Umweltschutz. </w:t>
            </w:r>
          </w:p>
          <w:p w14:paraId="5670D091" w14:textId="098574CB" w:rsidR="004F00E4" w:rsidRPr="00F410C6" w:rsidRDefault="008D4DE0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Sie berechnen die Flächen und den Material-bedarf aus Kennwerten und Daten (</w:t>
            </w:r>
            <w:r w:rsidRPr="00F410C6">
              <w:rPr>
                <w:rFonts w:ascii="Arial" w:hAnsi="Arial" w:cs="Arial"/>
                <w:i/>
                <w:iCs/>
                <w:sz w:val="24"/>
                <w:szCs w:val="24"/>
              </w:rPr>
              <w:t>Technische Merkblätter, Zeichnungen</w:t>
            </w:r>
            <w:r w:rsidRPr="00F410C6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4139" w:type="dxa"/>
          </w:tcPr>
          <w:p w14:paraId="375E2008" w14:textId="77777777" w:rsidR="008D4DE0" w:rsidRPr="00F410C6" w:rsidRDefault="008D4DE0" w:rsidP="008D4DE0">
            <w:pPr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Die Schülerinnen und Schüler entscheiden sich für passende</w:t>
            </w:r>
          </w:p>
          <w:p w14:paraId="30FFA2DB" w14:textId="77777777" w:rsidR="008D4DE0" w:rsidRPr="00F410C6" w:rsidRDefault="008D4DE0" w:rsidP="00A00686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Untergrundprüfmethoden</w:t>
            </w:r>
          </w:p>
          <w:p w14:paraId="5A177E21" w14:textId="77777777" w:rsidR="008D4DE0" w:rsidRPr="00F410C6" w:rsidRDefault="008D4DE0" w:rsidP="00A00686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Untergrundvorbehandlung</w:t>
            </w:r>
          </w:p>
          <w:p w14:paraId="524E9845" w14:textId="77777777" w:rsidR="008D4DE0" w:rsidRPr="00F410C6" w:rsidRDefault="008D4DE0" w:rsidP="00A00686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Beschichtungssysteme (Acryl oder Alkyd)</w:t>
            </w:r>
          </w:p>
          <w:p w14:paraId="740222EC" w14:textId="7365FFDA" w:rsidR="008D4DE0" w:rsidRPr="00F410C6" w:rsidRDefault="008D4DE0" w:rsidP="00A00686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unter der Berücksichtigung der PSA.</w:t>
            </w:r>
          </w:p>
          <w:p w14:paraId="40FE3573" w14:textId="5D1DA9E0" w:rsidR="00CD4A14" w:rsidRPr="00F410C6" w:rsidRDefault="008D4DE0" w:rsidP="00A00686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Sie erstellen ein Arbeitsablaufplan und berechnen Lohn- und Material</w:t>
            </w:r>
            <w:r w:rsidR="003A1919" w:rsidRPr="00F410C6">
              <w:rPr>
                <w:rFonts w:ascii="Arial" w:hAnsi="Arial" w:cs="Arial"/>
                <w:sz w:val="24"/>
                <w:szCs w:val="24"/>
              </w:rPr>
              <w:softHyphen/>
            </w:r>
            <w:r w:rsidRPr="00F410C6">
              <w:rPr>
                <w:rFonts w:ascii="Arial" w:hAnsi="Arial" w:cs="Arial"/>
                <w:sz w:val="24"/>
                <w:szCs w:val="24"/>
              </w:rPr>
              <w:t>kosten.</w:t>
            </w:r>
          </w:p>
        </w:tc>
        <w:tc>
          <w:tcPr>
            <w:tcW w:w="2608" w:type="dxa"/>
          </w:tcPr>
          <w:p w14:paraId="6DC18209" w14:textId="77777777" w:rsidR="003A1919" w:rsidRPr="00F410C6" w:rsidRDefault="003A1919" w:rsidP="003A1919">
            <w:pPr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Technische Merkblätter</w:t>
            </w:r>
          </w:p>
          <w:p w14:paraId="73555065" w14:textId="77777777" w:rsidR="004F00E4" w:rsidRPr="00F410C6" w:rsidRDefault="004F00E4" w:rsidP="001E4E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10C6" w:rsidRPr="00F410C6" w14:paraId="4C884818" w14:textId="77777777" w:rsidTr="00F410C6">
        <w:trPr>
          <w:trHeight w:val="624"/>
        </w:trPr>
        <w:tc>
          <w:tcPr>
            <w:tcW w:w="2551" w:type="dxa"/>
          </w:tcPr>
          <w:p w14:paraId="61CAC6BC" w14:textId="6DD518D8" w:rsidR="004F00E4" w:rsidRPr="00F410C6" w:rsidRDefault="004F00E4" w:rsidP="00D84028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410C6">
              <w:rPr>
                <w:rFonts w:ascii="Arial" w:hAnsi="Arial" w:cs="Arial"/>
                <w:sz w:val="24"/>
                <w:szCs w:val="24"/>
                <w:u w:val="single"/>
              </w:rPr>
              <w:t>Durchführen:</w:t>
            </w:r>
          </w:p>
        </w:tc>
        <w:tc>
          <w:tcPr>
            <w:tcW w:w="5272" w:type="dxa"/>
          </w:tcPr>
          <w:p w14:paraId="7D023BB9" w14:textId="35B27913" w:rsidR="004F00E4" w:rsidRPr="00F410C6" w:rsidRDefault="004F452D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F410C6">
              <w:rPr>
                <w:rFonts w:ascii="Arial" w:hAnsi="Arial" w:cs="Arial"/>
                <w:b/>
                <w:bCs/>
                <w:sz w:val="24"/>
                <w:szCs w:val="24"/>
              </w:rPr>
              <w:t>führen</w:t>
            </w:r>
            <w:r w:rsidRPr="00F410C6">
              <w:rPr>
                <w:rFonts w:ascii="Arial" w:hAnsi="Arial" w:cs="Arial"/>
                <w:sz w:val="24"/>
                <w:szCs w:val="24"/>
              </w:rPr>
              <w:t xml:space="preserve"> den Beschichtungsauftrag unter Berücksichtigung der Eigenschaften der Beschichtungsstoffe (</w:t>
            </w:r>
            <w:r w:rsidRPr="00F410C6">
              <w:rPr>
                <w:rFonts w:ascii="Arial" w:hAnsi="Arial" w:cs="Arial"/>
                <w:i/>
                <w:iCs/>
                <w:sz w:val="24"/>
                <w:szCs w:val="24"/>
              </w:rPr>
              <w:t>Zusammensetzung, Viskosität, Verträglichkeiten, Applikation</w:t>
            </w:r>
            <w:r w:rsidRPr="00F410C6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F410C6">
              <w:rPr>
                <w:rFonts w:ascii="Arial" w:hAnsi="Arial" w:cs="Arial"/>
                <w:b/>
                <w:bCs/>
                <w:sz w:val="24"/>
                <w:szCs w:val="24"/>
              </w:rPr>
              <w:t>aus</w:t>
            </w:r>
            <w:r w:rsidRPr="00F410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39" w:type="dxa"/>
          </w:tcPr>
          <w:p w14:paraId="250BADBD" w14:textId="77777777" w:rsidR="004F452D" w:rsidRPr="00F410C6" w:rsidRDefault="004F452D" w:rsidP="004F452D">
            <w:pPr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</w:p>
          <w:p w14:paraId="4C14E0A2" w14:textId="6AA40577" w:rsidR="004F452D" w:rsidRPr="00F410C6" w:rsidRDefault="004F452D" w:rsidP="00A00686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zeichnen das Podest in Kavalier</w:t>
            </w:r>
            <w:r w:rsidRPr="00F410C6">
              <w:rPr>
                <w:rFonts w:ascii="Arial" w:hAnsi="Arial" w:cs="Arial"/>
                <w:sz w:val="24"/>
                <w:szCs w:val="24"/>
              </w:rPr>
              <w:softHyphen/>
              <w:t>perspektive und legen es farbig aus</w:t>
            </w:r>
          </w:p>
          <w:p w14:paraId="57FA90CD" w14:textId="77777777" w:rsidR="004F452D" w:rsidRPr="00F410C6" w:rsidRDefault="004F452D" w:rsidP="00A00686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erstellen ein Logo</w:t>
            </w:r>
          </w:p>
          <w:p w14:paraId="4291DC2B" w14:textId="77777777" w:rsidR="004F452D" w:rsidRPr="00F410C6" w:rsidRDefault="004F452D" w:rsidP="00A00686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plotten Zahlen aus und bringen sie an</w:t>
            </w:r>
          </w:p>
          <w:p w14:paraId="59BA2DF4" w14:textId="247DACAC" w:rsidR="006450E6" w:rsidRPr="00F410C6" w:rsidRDefault="004F452D" w:rsidP="00A00686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applizieren den entsprechenden Beschichtungsstoff auf einer Muster</w:t>
            </w:r>
            <w:r w:rsidRPr="00F410C6">
              <w:rPr>
                <w:rFonts w:ascii="Arial" w:hAnsi="Arial" w:cs="Arial"/>
                <w:sz w:val="24"/>
                <w:szCs w:val="24"/>
              </w:rPr>
              <w:softHyphen/>
              <w:t>platte.</w:t>
            </w:r>
          </w:p>
        </w:tc>
        <w:tc>
          <w:tcPr>
            <w:tcW w:w="2608" w:type="dxa"/>
          </w:tcPr>
          <w:p w14:paraId="1E74F0CC" w14:textId="77777777" w:rsidR="004F452D" w:rsidRPr="00F410C6" w:rsidRDefault="004F452D" w:rsidP="004F452D">
            <w:pPr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Zeichnung mit CAD (Sketchup)</w:t>
            </w:r>
          </w:p>
          <w:p w14:paraId="5681CC52" w14:textId="074686BF" w:rsidR="004F00E4" w:rsidRPr="00F410C6" w:rsidRDefault="004F452D" w:rsidP="004F452D">
            <w:pPr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Schriftmuster erstellen und ausplotten</w:t>
            </w:r>
          </w:p>
        </w:tc>
      </w:tr>
      <w:tr w:rsidR="00F410C6" w:rsidRPr="00F410C6" w14:paraId="5BCAA17B" w14:textId="77777777" w:rsidTr="00F410C6">
        <w:trPr>
          <w:trHeight w:val="624"/>
        </w:trPr>
        <w:tc>
          <w:tcPr>
            <w:tcW w:w="2551" w:type="dxa"/>
          </w:tcPr>
          <w:p w14:paraId="2342A68C" w14:textId="77777777" w:rsidR="004F00E4" w:rsidRPr="00F410C6" w:rsidRDefault="004F00E4" w:rsidP="001E4EF9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F410C6">
              <w:rPr>
                <w:rFonts w:ascii="Arial" w:hAnsi="Arial" w:cs="Arial"/>
                <w:sz w:val="24"/>
                <w:szCs w:val="24"/>
                <w:u w:val="single"/>
              </w:rPr>
              <w:t>Kontrollieren:</w:t>
            </w:r>
          </w:p>
        </w:tc>
        <w:tc>
          <w:tcPr>
            <w:tcW w:w="5272" w:type="dxa"/>
          </w:tcPr>
          <w:p w14:paraId="4F8845DF" w14:textId="77777777" w:rsidR="00B72385" w:rsidRPr="00F410C6" w:rsidRDefault="00B72385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F410C6">
              <w:rPr>
                <w:rFonts w:ascii="Arial" w:hAnsi="Arial" w:cs="Arial"/>
                <w:b/>
                <w:bCs/>
                <w:sz w:val="24"/>
                <w:szCs w:val="24"/>
              </w:rPr>
              <w:t>kontrollieren</w:t>
            </w:r>
            <w:r w:rsidRPr="00F410C6">
              <w:rPr>
                <w:rFonts w:ascii="Arial" w:hAnsi="Arial" w:cs="Arial"/>
                <w:sz w:val="24"/>
                <w:szCs w:val="24"/>
              </w:rPr>
              <w:t xml:space="preserve"> ihre Arbeitsergebnisse und vergleichen diese mit den Planungsvorgaben (</w:t>
            </w:r>
            <w:r w:rsidRPr="00F410C6">
              <w:rPr>
                <w:rFonts w:ascii="Arial" w:hAnsi="Arial" w:cs="Arial"/>
                <w:i/>
                <w:iCs/>
                <w:sz w:val="24"/>
                <w:szCs w:val="24"/>
              </w:rPr>
              <w:t>Materialmenge, Qualität</w:t>
            </w:r>
            <w:r w:rsidRPr="00F410C6">
              <w:rPr>
                <w:rFonts w:ascii="Arial" w:hAnsi="Arial" w:cs="Arial"/>
                <w:sz w:val="24"/>
                <w:szCs w:val="24"/>
              </w:rPr>
              <w:t xml:space="preserve">) und den geforderten Qualitätsansprüchen. </w:t>
            </w:r>
          </w:p>
          <w:p w14:paraId="4EFC1CEE" w14:textId="70CF6FC7" w:rsidR="004F00E4" w:rsidRPr="00F410C6" w:rsidRDefault="00B72385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Auch mit Hilfe digitaler Geräte kommunizieren und kooperieren sie mit den Kunden und weisen auf Pflegeanleitungen hin.</w:t>
            </w:r>
          </w:p>
        </w:tc>
        <w:tc>
          <w:tcPr>
            <w:tcW w:w="4139" w:type="dxa"/>
          </w:tcPr>
          <w:p w14:paraId="57C5D49E" w14:textId="77777777" w:rsidR="00B72385" w:rsidRPr="00F410C6" w:rsidRDefault="00B72385" w:rsidP="00B72385">
            <w:pPr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Die Schülerinnen und Schüler</w:t>
            </w:r>
          </w:p>
          <w:p w14:paraId="38EEA8A8" w14:textId="6D2D96C0" w:rsidR="00494495" w:rsidRPr="00F410C6" w:rsidRDefault="00B72385" w:rsidP="00A00686">
            <w:pPr>
              <w:rPr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kontrollieren sich gegenseitig anhand einer Checkliste.</w:t>
            </w:r>
          </w:p>
        </w:tc>
        <w:tc>
          <w:tcPr>
            <w:tcW w:w="2608" w:type="dxa"/>
          </w:tcPr>
          <w:p w14:paraId="36C918D6" w14:textId="77777777" w:rsidR="004F00E4" w:rsidRPr="00F410C6" w:rsidRDefault="004F00E4" w:rsidP="001E4E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10C6" w:rsidRPr="00F410C6" w14:paraId="412D8091" w14:textId="77777777" w:rsidTr="00F410C6">
        <w:trPr>
          <w:trHeight w:val="624"/>
        </w:trPr>
        <w:tc>
          <w:tcPr>
            <w:tcW w:w="2551" w:type="dxa"/>
          </w:tcPr>
          <w:p w14:paraId="07A1E06D" w14:textId="77777777" w:rsidR="004F00E4" w:rsidRPr="00F410C6" w:rsidRDefault="004F00E4" w:rsidP="001E4EF9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F410C6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Bewerten/Reflektieren:</w:t>
            </w:r>
          </w:p>
        </w:tc>
        <w:tc>
          <w:tcPr>
            <w:tcW w:w="5272" w:type="dxa"/>
          </w:tcPr>
          <w:p w14:paraId="57B691E6" w14:textId="77777777" w:rsidR="00B72385" w:rsidRPr="00F410C6" w:rsidRDefault="00B72385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Sie präsentieren und bewerten ihre Arbeits</w:t>
            </w:r>
            <w:r w:rsidRPr="00F410C6">
              <w:rPr>
                <w:rFonts w:ascii="Arial" w:hAnsi="Arial" w:cs="Arial"/>
                <w:sz w:val="24"/>
                <w:szCs w:val="24"/>
              </w:rPr>
              <w:softHyphen/>
              <w:t xml:space="preserve">ergebnisse und diskutieren Maßnahmen zur Optimierung und Qualitätssicherung. </w:t>
            </w:r>
          </w:p>
          <w:p w14:paraId="682B68EC" w14:textId="596E40CA" w:rsidR="004F00E4" w:rsidRPr="00F410C6" w:rsidRDefault="00B72385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Sie reflektieren ihren Arbeitsprozess.</w:t>
            </w:r>
          </w:p>
        </w:tc>
        <w:tc>
          <w:tcPr>
            <w:tcW w:w="4139" w:type="dxa"/>
          </w:tcPr>
          <w:p w14:paraId="091E8D7C" w14:textId="77777777" w:rsidR="00B72385" w:rsidRPr="00F410C6" w:rsidRDefault="00B72385" w:rsidP="00B72385">
            <w:pPr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</w:p>
          <w:p w14:paraId="7426760E" w14:textId="77777777" w:rsidR="00B72385" w:rsidRPr="00F410C6" w:rsidRDefault="00B72385" w:rsidP="00A00686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vergleichen Arbeiten miteinander</w:t>
            </w:r>
          </w:p>
          <w:p w14:paraId="64650FD5" w14:textId="00D1635F" w:rsidR="00A365F2" w:rsidRPr="00F410C6" w:rsidRDefault="00B72385" w:rsidP="00A00686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F410C6">
              <w:rPr>
                <w:rFonts w:ascii="Arial" w:hAnsi="Arial" w:cs="Arial"/>
                <w:sz w:val="24"/>
                <w:szCs w:val="24"/>
              </w:rPr>
              <w:t>diskutieren Maßnahmen zur Optimierung des Arbeitsproduktes.</w:t>
            </w:r>
          </w:p>
        </w:tc>
        <w:tc>
          <w:tcPr>
            <w:tcW w:w="2608" w:type="dxa"/>
          </w:tcPr>
          <w:p w14:paraId="141D4003" w14:textId="77777777" w:rsidR="004F00E4" w:rsidRPr="00F410C6" w:rsidRDefault="004F00E4" w:rsidP="001E4E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AA0D7A" w14:textId="77777777" w:rsidR="00E101B0" w:rsidRPr="00F410C6" w:rsidRDefault="00E101B0" w:rsidP="001E4EF9">
      <w:pPr>
        <w:spacing w:after="0" w:line="240" w:lineRule="auto"/>
        <w:rPr>
          <w:sz w:val="24"/>
          <w:szCs w:val="24"/>
        </w:rPr>
      </w:pPr>
    </w:p>
    <w:sectPr w:rsidR="00E101B0" w:rsidRPr="00F410C6" w:rsidSect="00D84028">
      <w:headerReference w:type="default" r:id="rId8"/>
      <w:footerReference w:type="default" r:id="rId9"/>
      <w:pgSz w:w="16838" w:h="11906" w:orient="landscape"/>
      <w:pgMar w:top="1134" w:right="1103" w:bottom="85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F2DBC" w14:textId="77777777" w:rsidR="006E5F7C" w:rsidRDefault="006E5F7C" w:rsidP="006870C3">
      <w:pPr>
        <w:spacing w:after="0" w:line="240" w:lineRule="auto"/>
      </w:pPr>
      <w:r>
        <w:separator/>
      </w:r>
    </w:p>
  </w:endnote>
  <w:endnote w:type="continuationSeparator" w:id="0">
    <w:p w14:paraId="3FE00234" w14:textId="77777777" w:rsidR="006E5F7C" w:rsidRDefault="006E5F7C" w:rsidP="0068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51181" w14:textId="3601747F" w:rsidR="001E4EF9" w:rsidRPr="00D84028" w:rsidRDefault="001E4EF9" w:rsidP="00D84028">
    <w:pPr>
      <w:tabs>
        <w:tab w:val="center" w:pos="7286"/>
        <w:tab w:val="right" w:pos="14601"/>
      </w:tabs>
      <w:rPr>
        <w:rFonts w:ascii="Arial" w:eastAsia="Calibri" w:hAnsi="Arial" w:cs="Arial"/>
        <w:sz w:val="20"/>
        <w:szCs w:val="20"/>
      </w:rPr>
    </w:pPr>
    <w:r w:rsidRPr="00D84028">
      <w:rPr>
        <w:rFonts w:ascii="Arial" w:eastAsia="Calibri" w:hAnsi="Arial" w:cs="Arial"/>
        <w:sz w:val="20"/>
      </w:rPr>
      <w:t>KMK-Dokumentationsraster</w:t>
    </w:r>
    <w:r w:rsidRPr="00D84028">
      <w:rPr>
        <w:rFonts w:ascii="Arial" w:eastAsia="Calibri" w:hAnsi="Arial" w:cs="Arial"/>
        <w:sz w:val="20"/>
      </w:rPr>
      <w:tab/>
      <w:t xml:space="preserve">Seite </w:t>
    </w:r>
    <w:r w:rsidRPr="00D84028">
      <w:rPr>
        <w:rFonts w:ascii="Arial" w:eastAsia="Calibri" w:hAnsi="Arial" w:cs="Arial"/>
        <w:bCs/>
        <w:sz w:val="20"/>
      </w:rPr>
      <w:fldChar w:fldCharType="begin"/>
    </w:r>
    <w:r w:rsidRPr="00D84028">
      <w:rPr>
        <w:rFonts w:ascii="Arial" w:eastAsia="Calibri" w:hAnsi="Arial" w:cs="Arial"/>
        <w:bCs/>
        <w:sz w:val="20"/>
      </w:rPr>
      <w:instrText>PAGE  \* Arabic  \* MERGEFORMAT</w:instrText>
    </w:r>
    <w:r w:rsidRPr="00D84028">
      <w:rPr>
        <w:rFonts w:ascii="Arial" w:eastAsia="Calibri" w:hAnsi="Arial" w:cs="Arial"/>
        <w:bCs/>
        <w:sz w:val="20"/>
      </w:rPr>
      <w:fldChar w:fldCharType="separate"/>
    </w:r>
    <w:r w:rsidR="00AA4DCA">
      <w:rPr>
        <w:rFonts w:ascii="Arial" w:eastAsia="Calibri" w:hAnsi="Arial" w:cs="Arial"/>
        <w:bCs/>
        <w:noProof/>
        <w:sz w:val="20"/>
      </w:rPr>
      <w:t>3</w:t>
    </w:r>
    <w:r w:rsidRPr="00D84028">
      <w:rPr>
        <w:rFonts w:ascii="Arial" w:eastAsia="Calibri" w:hAnsi="Arial" w:cs="Arial"/>
        <w:bCs/>
        <w:sz w:val="20"/>
      </w:rPr>
      <w:fldChar w:fldCharType="end"/>
    </w:r>
    <w:r w:rsidRPr="00D84028">
      <w:rPr>
        <w:rFonts w:ascii="Arial" w:eastAsia="Calibri" w:hAnsi="Arial" w:cs="Arial"/>
        <w:sz w:val="20"/>
      </w:rPr>
      <w:t xml:space="preserve"> von </w:t>
    </w:r>
    <w:r w:rsidRPr="00D84028">
      <w:rPr>
        <w:rFonts w:ascii="Arial" w:eastAsia="Calibri" w:hAnsi="Arial" w:cs="Arial"/>
        <w:bCs/>
        <w:sz w:val="20"/>
      </w:rPr>
      <w:fldChar w:fldCharType="begin"/>
    </w:r>
    <w:r w:rsidRPr="00D84028">
      <w:rPr>
        <w:rFonts w:ascii="Arial" w:eastAsia="Calibri" w:hAnsi="Arial" w:cs="Arial"/>
        <w:bCs/>
        <w:sz w:val="20"/>
      </w:rPr>
      <w:instrText>NUMPAGES  \* Arabic  \* MERGEFORMAT</w:instrText>
    </w:r>
    <w:r w:rsidRPr="00D84028">
      <w:rPr>
        <w:rFonts w:ascii="Arial" w:eastAsia="Calibri" w:hAnsi="Arial" w:cs="Arial"/>
        <w:bCs/>
        <w:sz w:val="20"/>
      </w:rPr>
      <w:fldChar w:fldCharType="separate"/>
    </w:r>
    <w:r w:rsidR="00AA4DCA">
      <w:rPr>
        <w:rFonts w:ascii="Arial" w:eastAsia="Calibri" w:hAnsi="Arial" w:cs="Arial"/>
        <w:bCs/>
        <w:noProof/>
        <w:sz w:val="20"/>
      </w:rPr>
      <w:t>3</w:t>
    </w:r>
    <w:r w:rsidRPr="00D84028">
      <w:rPr>
        <w:rFonts w:ascii="Arial" w:eastAsia="Calibri" w:hAnsi="Arial" w:cs="Arial"/>
        <w:bCs/>
        <w:sz w:val="20"/>
      </w:rPr>
      <w:fldChar w:fldCharType="end"/>
    </w:r>
    <w:r w:rsidRPr="00D84028">
      <w:rPr>
        <w:rFonts w:ascii="Arial" w:eastAsia="Calibri" w:hAnsi="Arial" w:cs="Arial"/>
        <w:bCs/>
        <w:sz w:val="20"/>
      </w:rPr>
      <w:tab/>
    </w:r>
    <w:r w:rsidRPr="00D84028">
      <w:rPr>
        <w:rFonts w:ascii="Arial" w:eastAsia="Calibri" w:hAnsi="Arial" w:cs="Arial"/>
        <w:noProof/>
        <w:sz w:val="20"/>
        <w:lang w:eastAsia="de-DE"/>
      </w:rPr>
      <w:drawing>
        <wp:inline distT="0" distB="0" distL="0" distR="0" wp14:anchorId="773DE33D" wp14:editId="1C439C30">
          <wp:extent cx="1009702" cy="317516"/>
          <wp:effectExtent l="0" t="0" r="0" b="6350"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84028">
      <w:rPr>
        <w:rFonts w:ascii="Arial" w:eastAsia="Calibri" w:hAnsi="Arial" w:cs="Arial"/>
        <w:sz w:val="20"/>
        <w:szCs w:val="20"/>
      </w:rPr>
      <w:fldChar w:fldCharType="begin"/>
    </w:r>
    <w:r w:rsidRPr="00D84028">
      <w:rPr>
        <w:rFonts w:ascii="Arial" w:eastAsia="Calibri" w:hAnsi="Arial" w:cs="Arial"/>
        <w:sz w:val="20"/>
        <w:szCs w:val="20"/>
      </w:rPr>
      <w:fldChar w:fldCharType="begin"/>
    </w:r>
    <w:r w:rsidRPr="00D84028">
      <w:rPr>
        <w:rFonts w:ascii="Arial" w:eastAsia="Calibri" w:hAnsi="Arial" w:cs="Arial"/>
        <w:sz w:val="20"/>
        <w:szCs w:val="20"/>
      </w:rPr>
      <w:instrText xml:space="preserve"> page </w:instrText>
    </w:r>
    <w:r w:rsidRPr="00D84028">
      <w:rPr>
        <w:rFonts w:ascii="Arial" w:eastAsia="Calibri" w:hAnsi="Arial" w:cs="Arial"/>
        <w:sz w:val="20"/>
        <w:szCs w:val="20"/>
      </w:rPr>
      <w:fldChar w:fldCharType="separate"/>
    </w:r>
    <w:r w:rsidR="00AA4DCA">
      <w:rPr>
        <w:rFonts w:ascii="Arial" w:eastAsia="Calibri" w:hAnsi="Arial" w:cs="Arial"/>
        <w:noProof/>
        <w:sz w:val="20"/>
        <w:szCs w:val="20"/>
      </w:rPr>
      <w:instrText>3</w:instrText>
    </w:r>
    <w:r w:rsidRPr="00D84028">
      <w:rPr>
        <w:rFonts w:ascii="Arial" w:eastAsia="Calibri" w:hAnsi="Arial" w:cs="Arial"/>
        <w:sz w:val="20"/>
        <w:szCs w:val="20"/>
      </w:rPr>
      <w:fldChar w:fldCharType="end"/>
    </w:r>
    <w:r w:rsidRPr="00D84028">
      <w:rPr>
        <w:rFonts w:ascii="Arial" w:eastAsia="Calibri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7E427" w14:textId="77777777" w:rsidR="006E5F7C" w:rsidRDefault="006E5F7C" w:rsidP="006870C3">
      <w:pPr>
        <w:spacing w:after="0" w:line="240" w:lineRule="auto"/>
      </w:pPr>
      <w:r>
        <w:separator/>
      </w:r>
    </w:p>
  </w:footnote>
  <w:footnote w:type="continuationSeparator" w:id="0">
    <w:p w14:paraId="21C97561" w14:textId="77777777" w:rsidR="006E5F7C" w:rsidRDefault="006E5F7C" w:rsidP="006870C3">
      <w:pPr>
        <w:spacing w:after="0" w:line="240" w:lineRule="auto"/>
      </w:pPr>
      <w:r>
        <w:continuationSeparator/>
      </w:r>
    </w:p>
  </w:footnote>
  <w:footnote w:id="1">
    <w:p w14:paraId="46F4060D" w14:textId="77777777" w:rsidR="004F00E4" w:rsidRPr="00A7340D" w:rsidRDefault="004F00E4" w:rsidP="00A7340D">
      <w:pPr>
        <w:pStyle w:val="Funotentext"/>
        <w:ind w:left="142" w:hanging="142"/>
        <w:rPr>
          <w:rFonts w:ascii="Arial" w:hAnsi="Arial" w:cs="Arial"/>
        </w:rPr>
      </w:pPr>
      <w:r w:rsidRPr="00A7340D">
        <w:rPr>
          <w:rFonts w:ascii="Arial" w:hAnsi="Arial" w:cs="Arial"/>
          <w:vertAlign w:val="superscript"/>
        </w:rPr>
        <w:footnoteRef/>
      </w:r>
      <w:r w:rsidRPr="00A7340D">
        <w:rPr>
          <w:rFonts w:ascii="Arial" w:hAnsi="Arial" w:cs="Arial"/>
        </w:rPr>
        <w:t xml:space="preserve"> Identifizieren der beruflichen Handlungen unter Berücksichtigung aller Kompetenzdimensionen. Beschreibung mit prozessbezogenen Indikatoren (analy</w:t>
      </w:r>
      <w:r>
        <w:rPr>
          <w:rFonts w:ascii="Arial" w:hAnsi="Arial" w:cs="Arial"/>
        </w:rPr>
        <w:t>sieren, beschreiben, erörtern etc.</w:t>
      </w:r>
      <w:r w:rsidRPr="00A7340D">
        <w:rPr>
          <w:rFonts w:ascii="Arial" w:hAnsi="Arial" w:cs="Arial"/>
        </w:rPr>
        <w:t>)</w:t>
      </w:r>
    </w:p>
  </w:footnote>
  <w:footnote w:id="2">
    <w:p w14:paraId="1A9904E8" w14:textId="77777777" w:rsidR="004F00E4" w:rsidRDefault="004F00E4" w:rsidP="00A7340D">
      <w:pPr>
        <w:pStyle w:val="Funotentext"/>
        <w:ind w:left="142" w:hanging="142"/>
      </w:pPr>
      <w:r w:rsidRPr="00A7340D">
        <w:rPr>
          <w:rStyle w:val="Funotenzeichen"/>
          <w:rFonts w:ascii="Arial" w:hAnsi="Arial" w:cs="Arial"/>
        </w:rPr>
        <w:footnoteRef/>
      </w:r>
      <w:r w:rsidRPr="00A7340D">
        <w:rPr>
          <w:rFonts w:ascii="Arial" w:hAnsi="Arial" w:cs="Arial"/>
        </w:rPr>
        <w:t xml:space="preserve"> 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F596A" w14:textId="7895680E" w:rsidR="001E4EF9" w:rsidRPr="00D84028" w:rsidRDefault="001E4EF9" w:rsidP="00D84028">
    <w:pPr>
      <w:spacing w:after="0" w:line="240" w:lineRule="aut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Malerin und Lackiererin/Maler und Lackierer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A483F"/>
    <w:multiLevelType w:val="hybridMultilevel"/>
    <w:tmpl w:val="C25CFC5C"/>
    <w:lvl w:ilvl="0" w:tplc="C7CEE73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FA136C"/>
    <w:multiLevelType w:val="hybridMultilevel"/>
    <w:tmpl w:val="F0F82390"/>
    <w:lvl w:ilvl="0" w:tplc="91A26A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85EFD"/>
    <w:rsid w:val="000A456D"/>
    <w:rsid w:val="000B4C43"/>
    <w:rsid w:val="000E3E7D"/>
    <w:rsid w:val="000F026C"/>
    <w:rsid w:val="000F6B14"/>
    <w:rsid w:val="00131351"/>
    <w:rsid w:val="00132618"/>
    <w:rsid w:val="001477B5"/>
    <w:rsid w:val="001852BE"/>
    <w:rsid w:val="001A0A29"/>
    <w:rsid w:val="001E4EF9"/>
    <w:rsid w:val="00202437"/>
    <w:rsid w:val="00225D54"/>
    <w:rsid w:val="00236215"/>
    <w:rsid w:val="00253D0C"/>
    <w:rsid w:val="00273265"/>
    <w:rsid w:val="0028677A"/>
    <w:rsid w:val="00295EA8"/>
    <w:rsid w:val="002A5306"/>
    <w:rsid w:val="002A6118"/>
    <w:rsid w:val="002C482A"/>
    <w:rsid w:val="002F5207"/>
    <w:rsid w:val="00302EAB"/>
    <w:rsid w:val="00327B4E"/>
    <w:rsid w:val="003311D0"/>
    <w:rsid w:val="00332868"/>
    <w:rsid w:val="0034085C"/>
    <w:rsid w:val="003504A3"/>
    <w:rsid w:val="00365BC1"/>
    <w:rsid w:val="003811AA"/>
    <w:rsid w:val="00382E6A"/>
    <w:rsid w:val="00392AF9"/>
    <w:rsid w:val="0039392B"/>
    <w:rsid w:val="003A0ED3"/>
    <w:rsid w:val="003A1919"/>
    <w:rsid w:val="003C730E"/>
    <w:rsid w:val="003D1373"/>
    <w:rsid w:val="003D3C66"/>
    <w:rsid w:val="003F5409"/>
    <w:rsid w:val="00413A09"/>
    <w:rsid w:val="00421068"/>
    <w:rsid w:val="00421A90"/>
    <w:rsid w:val="004224F5"/>
    <w:rsid w:val="0043200C"/>
    <w:rsid w:val="00435357"/>
    <w:rsid w:val="00440574"/>
    <w:rsid w:val="004776C3"/>
    <w:rsid w:val="00492BBB"/>
    <w:rsid w:val="00494495"/>
    <w:rsid w:val="00497706"/>
    <w:rsid w:val="004B0296"/>
    <w:rsid w:val="004B5C1F"/>
    <w:rsid w:val="004F00E4"/>
    <w:rsid w:val="004F452D"/>
    <w:rsid w:val="005051D6"/>
    <w:rsid w:val="00517C04"/>
    <w:rsid w:val="00540256"/>
    <w:rsid w:val="00546897"/>
    <w:rsid w:val="00560B80"/>
    <w:rsid w:val="005621A1"/>
    <w:rsid w:val="00575870"/>
    <w:rsid w:val="00585686"/>
    <w:rsid w:val="0059289D"/>
    <w:rsid w:val="005C4A85"/>
    <w:rsid w:val="005D2FC7"/>
    <w:rsid w:val="005F1B76"/>
    <w:rsid w:val="0062727A"/>
    <w:rsid w:val="00636207"/>
    <w:rsid w:val="006450E6"/>
    <w:rsid w:val="00655F48"/>
    <w:rsid w:val="006674D7"/>
    <w:rsid w:val="006870C3"/>
    <w:rsid w:val="006A1969"/>
    <w:rsid w:val="006B0556"/>
    <w:rsid w:val="006C7499"/>
    <w:rsid w:val="006D7F43"/>
    <w:rsid w:val="006E5F7C"/>
    <w:rsid w:val="006F0BC0"/>
    <w:rsid w:val="006F329D"/>
    <w:rsid w:val="00716244"/>
    <w:rsid w:val="00747FBB"/>
    <w:rsid w:val="007505DA"/>
    <w:rsid w:val="00795445"/>
    <w:rsid w:val="007A1EA1"/>
    <w:rsid w:val="007B235D"/>
    <w:rsid w:val="007B6624"/>
    <w:rsid w:val="007C71E9"/>
    <w:rsid w:val="007D5E9F"/>
    <w:rsid w:val="007E5FE4"/>
    <w:rsid w:val="007F2933"/>
    <w:rsid w:val="007F55AF"/>
    <w:rsid w:val="00812F77"/>
    <w:rsid w:val="008168D4"/>
    <w:rsid w:val="00817E55"/>
    <w:rsid w:val="0082727A"/>
    <w:rsid w:val="0084299E"/>
    <w:rsid w:val="00852C10"/>
    <w:rsid w:val="00856CB0"/>
    <w:rsid w:val="00871B99"/>
    <w:rsid w:val="00887C82"/>
    <w:rsid w:val="008A293E"/>
    <w:rsid w:val="008A5FBE"/>
    <w:rsid w:val="008C4A8C"/>
    <w:rsid w:val="008D1F6C"/>
    <w:rsid w:val="008D4DE0"/>
    <w:rsid w:val="008F0FFE"/>
    <w:rsid w:val="009237E0"/>
    <w:rsid w:val="00937DDD"/>
    <w:rsid w:val="0094748E"/>
    <w:rsid w:val="00953B77"/>
    <w:rsid w:val="00963C26"/>
    <w:rsid w:val="00974E48"/>
    <w:rsid w:val="00976E29"/>
    <w:rsid w:val="00980679"/>
    <w:rsid w:val="00994A60"/>
    <w:rsid w:val="009A6771"/>
    <w:rsid w:val="009C14E0"/>
    <w:rsid w:val="009D1830"/>
    <w:rsid w:val="009D6BCD"/>
    <w:rsid w:val="009E5F9B"/>
    <w:rsid w:val="00A00686"/>
    <w:rsid w:val="00A066CA"/>
    <w:rsid w:val="00A06CDF"/>
    <w:rsid w:val="00A10989"/>
    <w:rsid w:val="00A277DE"/>
    <w:rsid w:val="00A31223"/>
    <w:rsid w:val="00A31A81"/>
    <w:rsid w:val="00A3607A"/>
    <w:rsid w:val="00A365F2"/>
    <w:rsid w:val="00A7340D"/>
    <w:rsid w:val="00A85CCF"/>
    <w:rsid w:val="00A9659A"/>
    <w:rsid w:val="00A97D3A"/>
    <w:rsid w:val="00AA3451"/>
    <w:rsid w:val="00AA4DCA"/>
    <w:rsid w:val="00AB613B"/>
    <w:rsid w:val="00AC51A2"/>
    <w:rsid w:val="00AD018E"/>
    <w:rsid w:val="00AF3738"/>
    <w:rsid w:val="00AF7A6A"/>
    <w:rsid w:val="00B002DD"/>
    <w:rsid w:val="00B36A65"/>
    <w:rsid w:val="00B6082D"/>
    <w:rsid w:val="00B67E10"/>
    <w:rsid w:val="00B72385"/>
    <w:rsid w:val="00BC0697"/>
    <w:rsid w:val="00BD1A6E"/>
    <w:rsid w:val="00BD1F7A"/>
    <w:rsid w:val="00BE4950"/>
    <w:rsid w:val="00BF61A3"/>
    <w:rsid w:val="00C26590"/>
    <w:rsid w:val="00C37272"/>
    <w:rsid w:val="00C560EC"/>
    <w:rsid w:val="00C73E02"/>
    <w:rsid w:val="00C934C4"/>
    <w:rsid w:val="00CA1099"/>
    <w:rsid w:val="00CB3AA0"/>
    <w:rsid w:val="00CB7B05"/>
    <w:rsid w:val="00CD018D"/>
    <w:rsid w:val="00CD038C"/>
    <w:rsid w:val="00CD4A14"/>
    <w:rsid w:val="00D00193"/>
    <w:rsid w:val="00D1406B"/>
    <w:rsid w:val="00D83396"/>
    <w:rsid w:val="00D84028"/>
    <w:rsid w:val="00D93207"/>
    <w:rsid w:val="00DB0B42"/>
    <w:rsid w:val="00DC3801"/>
    <w:rsid w:val="00DD011F"/>
    <w:rsid w:val="00DF3B88"/>
    <w:rsid w:val="00E00337"/>
    <w:rsid w:val="00E101B0"/>
    <w:rsid w:val="00E41E2F"/>
    <w:rsid w:val="00E64BEA"/>
    <w:rsid w:val="00E67AB2"/>
    <w:rsid w:val="00E82DD7"/>
    <w:rsid w:val="00E83B56"/>
    <w:rsid w:val="00E869EF"/>
    <w:rsid w:val="00E97D3D"/>
    <w:rsid w:val="00EA6172"/>
    <w:rsid w:val="00EA6C27"/>
    <w:rsid w:val="00EB24B4"/>
    <w:rsid w:val="00ED1A29"/>
    <w:rsid w:val="00EF049B"/>
    <w:rsid w:val="00F1508F"/>
    <w:rsid w:val="00F37C9B"/>
    <w:rsid w:val="00F410C6"/>
    <w:rsid w:val="00F44FD5"/>
    <w:rsid w:val="00F53F1A"/>
    <w:rsid w:val="00F64C6B"/>
    <w:rsid w:val="00F65B74"/>
    <w:rsid w:val="00FA1680"/>
    <w:rsid w:val="00FB102F"/>
    <w:rsid w:val="00FC0091"/>
    <w:rsid w:val="00FC5DB5"/>
    <w:rsid w:val="00FE0EB2"/>
    <w:rsid w:val="00FE3FA7"/>
    <w:rsid w:val="00FF10ED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ABDDC78"/>
  <w15:docId w15:val="{B4B5A220-B79F-4F3E-AE5B-DA0EBD17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869E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6870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0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70C3"/>
    <w:rPr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1E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4EF9"/>
  </w:style>
  <w:style w:type="paragraph" w:styleId="Fuzeile">
    <w:name w:val="footer"/>
    <w:basedOn w:val="Standard"/>
    <w:link w:val="FuzeileZchn"/>
    <w:uiPriority w:val="99"/>
    <w:unhideWhenUsed/>
    <w:rsid w:val="001E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4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02544-64C3-411E-9E74-D97A3674A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Maria.Cleef@qua-lis.nrw.de</dc:creator>
  <cp:lastModifiedBy> </cp:lastModifiedBy>
  <cp:revision>2</cp:revision>
  <cp:lastPrinted>2021-06-10T06:54:00Z</cp:lastPrinted>
  <dcterms:created xsi:type="dcterms:W3CDTF">2021-08-06T13:42:00Z</dcterms:created>
  <dcterms:modified xsi:type="dcterms:W3CDTF">2021-08-06T13:42:00Z</dcterms:modified>
</cp:coreProperties>
</file>