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0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720"/>
        <w:gridCol w:w="5940"/>
        <w:gridCol w:w="1545"/>
        <w:gridCol w:w="6810"/>
      </w:tblGrid>
      <w:tr w:rsidR="00C70A56" w:rsidRPr="002C7CCE" w14:paraId="6C8DB617" w14:textId="77777777">
        <w:tc>
          <w:tcPr>
            <w:tcW w:w="15015" w:type="dxa"/>
            <w:gridSpan w:val="4"/>
            <w:tcBorders>
              <w:top w:val="single" w:sz="4" w:space="0" w:color="000000"/>
              <w:left w:val="single" w:sz="4" w:space="0" w:color="000000"/>
              <w:bottom w:val="single" w:sz="4" w:space="0" w:color="000000"/>
              <w:right w:val="single" w:sz="4" w:space="0" w:color="000000"/>
            </w:tcBorders>
            <w:shd w:val="clear" w:color="auto" w:fill="auto"/>
            <w:tcMar>
              <w:top w:w="85" w:type="dxa"/>
              <w:bottom w:w="85" w:type="dxa"/>
            </w:tcMar>
          </w:tcPr>
          <w:p w14:paraId="6C8DB616" w14:textId="77777777" w:rsidR="00C70A56" w:rsidRPr="002C7CCE" w:rsidRDefault="003528FB" w:rsidP="00BC2473">
            <w:pPr>
              <w:pStyle w:val="berschrift3"/>
              <w:tabs>
                <w:tab w:val="right" w:pos="14150"/>
              </w:tabs>
              <w:spacing w:after="160"/>
              <w:rPr>
                <w:rFonts w:ascii="Calibri" w:eastAsia="Calibri" w:hAnsi="Calibri" w:cs="Calibri"/>
                <w:b/>
                <w:sz w:val="24"/>
                <w:szCs w:val="24"/>
              </w:rPr>
            </w:pPr>
            <w:r w:rsidRPr="002C7CCE">
              <w:rPr>
                <w:rFonts w:ascii="Calibri" w:eastAsia="Calibri" w:hAnsi="Calibri" w:cs="Calibri"/>
                <w:b/>
                <w:color w:val="000000"/>
                <w:sz w:val="24"/>
                <w:szCs w:val="24"/>
              </w:rPr>
              <w:t xml:space="preserve">Lernfeld Nr. </w:t>
            </w:r>
            <w:r w:rsidRPr="002C7CCE">
              <w:rPr>
                <w:rFonts w:ascii="Calibri" w:eastAsia="Calibri" w:hAnsi="Calibri" w:cs="Calibri"/>
                <w:b/>
                <w:sz w:val="24"/>
                <w:szCs w:val="24"/>
              </w:rPr>
              <w:t>6</w:t>
            </w:r>
            <w:r w:rsidRPr="002C7CCE">
              <w:rPr>
                <w:rFonts w:ascii="Calibri" w:eastAsia="Calibri" w:hAnsi="Calibri" w:cs="Calibri"/>
                <w:b/>
                <w:color w:val="000000"/>
                <w:sz w:val="24"/>
                <w:szCs w:val="24"/>
              </w:rPr>
              <w:t xml:space="preserve">: </w:t>
            </w:r>
            <w:r w:rsidRPr="002C7CCE">
              <w:rPr>
                <w:rFonts w:ascii="Calibri" w:eastAsia="Calibri" w:hAnsi="Calibri" w:cs="Calibri"/>
                <w:b/>
                <w:sz w:val="24"/>
                <w:szCs w:val="24"/>
              </w:rPr>
              <w:t>Servicekommunikation kundenorientiert gestalten (60 Std.)</w:t>
            </w:r>
            <w:r w:rsidRPr="002C7CCE">
              <w:rPr>
                <w:rFonts w:ascii="Calibri" w:eastAsia="Calibri" w:hAnsi="Calibri" w:cs="Calibri"/>
                <w:b/>
                <w:color w:val="000000"/>
                <w:sz w:val="24"/>
                <w:szCs w:val="24"/>
              </w:rPr>
              <w:tab/>
              <w:t>2. Ausbildungsjahr</w:t>
            </w:r>
          </w:p>
        </w:tc>
      </w:tr>
      <w:tr w:rsidR="00C70A56" w:rsidRPr="002C7CCE" w14:paraId="6C8DB61D" w14:textId="77777777">
        <w:tc>
          <w:tcPr>
            <w:tcW w:w="720" w:type="dxa"/>
            <w:tcBorders>
              <w:top w:val="single" w:sz="4" w:space="0" w:color="000000"/>
              <w:left w:val="single" w:sz="4" w:space="0" w:color="000000"/>
              <w:bottom w:val="single" w:sz="4" w:space="0" w:color="000000"/>
              <w:right w:val="single" w:sz="4" w:space="0" w:color="000000"/>
            </w:tcBorders>
          </w:tcPr>
          <w:p w14:paraId="6C8DB618" w14:textId="77777777" w:rsidR="00C70A56" w:rsidRPr="002C7CCE" w:rsidRDefault="003528FB" w:rsidP="00BC2473">
            <w:pPr>
              <w:spacing w:before="60" w:after="160"/>
              <w:rPr>
                <w:rFonts w:ascii="Calibri" w:eastAsia="Calibri" w:hAnsi="Calibri" w:cs="Calibri"/>
                <w:b/>
                <w:color w:val="000000"/>
              </w:rPr>
            </w:pPr>
            <w:r w:rsidRPr="002C7CCE">
              <w:rPr>
                <w:rFonts w:ascii="Calibri" w:eastAsia="Calibri" w:hAnsi="Calibri" w:cs="Calibri"/>
                <w:b/>
                <w:color w:val="000000"/>
              </w:rPr>
              <w:t>Nr.</w:t>
            </w:r>
          </w:p>
        </w:tc>
        <w:tc>
          <w:tcPr>
            <w:tcW w:w="5940" w:type="dxa"/>
            <w:tcBorders>
              <w:top w:val="single" w:sz="4" w:space="0" w:color="000000"/>
              <w:left w:val="single" w:sz="4" w:space="0" w:color="000000"/>
              <w:bottom w:val="single" w:sz="4" w:space="0" w:color="000000"/>
              <w:right w:val="single" w:sz="4" w:space="0" w:color="000000"/>
            </w:tcBorders>
          </w:tcPr>
          <w:p w14:paraId="6C8DB619" w14:textId="77777777" w:rsidR="00C70A56" w:rsidRPr="002C7CCE" w:rsidRDefault="003528FB" w:rsidP="00BC2473">
            <w:pPr>
              <w:spacing w:before="60" w:after="160"/>
              <w:rPr>
                <w:rFonts w:ascii="Calibri" w:eastAsia="Calibri" w:hAnsi="Calibri" w:cs="Calibri"/>
                <w:b/>
                <w:color w:val="000000"/>
              </w:rPr>
            </w:pPr>
            <w:r w:rsidRPr="002C7CCE">
              <w:rPr>
                <w:rFonts w:ascii="Calibri" w:eastAsia="Calibri" w:hAnsi="Calibri" w:cs="Calibri"/>
                <w:b/>
                <w:color w:val="000000"/>
              </w:rPr>
              <w:t xml:space="preserve">Abfolge der Lernsituationen </w:t>
            </w:r>
          </w:p>
        </w:tc>
        <w:tc>
          <w:tcPr>
            <w:tcW w:w="1545" w:type="dxa"/>
            <w:tcBorders>
              <w:top w:val="single" w:sz="4" w:space="0" w:color="000000"/>
              <w:left w:val="single" w:sz="4" w:space="0" w:color="000000"/>
              <w:bottom w:val="single" w:sz="4" w:space="0" w:color="000000"/>
              <w:right w:val="single" w:sz="4" w:space="0" w:color="000000"/>
            </w:tcBorders>
          </w:tcPr>
          <w:p w14:paraId="6C8DB61A" w14:textId="77777777" w:rsidR="00C70A56" w:rsidRPr="002C7CCE" w:rsidRDefault="003528FB" w:rsidP="00BC2473">
            <w:pPr>
              <w:spacing w:before="60" w:after="160"/>
              <w:rPr>
                <w:rFonts w:ascii="Calibri" w:eastAsia="Calibri" w:hAnsi="Calibri" w:cs="Calibri"/>
                <w:b/>
                <w:color w:val="000000"/>
              </w:rPr>
            </w:pPr>
            <w:r w:rsidRPr="002C7CCE">
              <w:rPr>
                <w:rFonts w:ascii="Calibri" w:eastAsia="Calibri" w:hAnsi="Calibri" w:cs="Calibri"/>
                <w:b/>
                <w:color w:val="000000"/>
              </w:rPr>
              <w:t>Zeitrichtwert</w:t>
            </w:r>
          </w:p>
        </w:tc>
        <w:tc>
          <w:tcPr>
            <w:tcW w:w="6810" w:type="dxa"/>
            <w:tcBorders>
              <w:top w:val="single" w:sz="4" w:space="0" w:color="000000"/>
              <w:left w:val="single" w:sz="4" w:space="0" w:color="000000"/>
              <w:bottom w:val="single" w:sz="4" w:space="0" w:color="000000"/>
              <w:right w:val="single" w:sz="4" w:space="0" w:color="000000"/>
            </w:tcBorders>
            <w:tcMar>
              <w:top w:w="85" w:type="dxa"/>
              <w:bottom w:w="85" w:type="dxa"/>
            </w:tcMar>
          </w:tcPr>
          <w:p w14:paraId="6C8DB61B" w14:textId="77777777" w:rsidR="00C70A56" w:rsidRPr="002C7CCE" w:rsidRDefault="003528FB" w:rsidP="00BC2473">
            <w:pPr>
              <w:spacing w:before="60" w:after="160"/>
              <w:rPr>
                <w:rFonts w:ascii="Calibri" w:eastAsia="Calibri" w:hAnsi="Calibri" w:cs="Calibri"/>
                <w:b/>
                <w:color w:val="000000"/>
              </w:rPr>
            </w:pPr>
            <w:r w:rsidRPr="002C7CCE">
              <w:rPr>
                <w:rFonts w:ascii="Calibri" w:eastAsia="Calibri" w:hAnsi="Calibri" w:cs="Calibri"/>
                <w:b/>
                <w:color w:val="000000"/>
              </w:rPr>
              <w:t>Kompetenzen aus dem KMK-Rahmenlehrplan</w:t>
            </w:r>
          </w:p>
          <w:p w14:paraId="6C8DB61C" w14:textId="77777777" w:rsidR="00C70A56" w:rsidRPr="002C7CCE" w:rsidRDefault="003528FB" w:rsidP="00BC2473">
            <w:pPr>
              <w:spacing w:before="60" w:after="160"/>
              <w:rPr>
                <w:rFonts w:ascii="Calibri" w:eastAsia="Calibri" w:hAnsi="Calibri" w:cs="Calibri"/>
                <w:b/>
                <w:color w:val="000000"/>
              </w:rPr>
            </w:pPr>
            <w:r w:rsidRPr="002C7CCE">
              <w:rPr>
                <w:rFonts w:ascii="Calibri" w:eastAsia="Calibri" w:hAnsi="Calibri" w:cs="Calibri"/>
                <w:b/>
                <w:color w:val="000000"/>
              </w:rPr>
              <w:t>Beiträge der Fächer zum Kompetenzerwerb in Abstimmung mit dem Fachlehrplan</w:t>
            </w:r>
          </w:p>
        </w:tc>
      </w:tr>
      <w:tr w:rsidR="00C70A56" w:rsidRPr="002C7CCE" w14:paraId="6C8DB625" w14:textId="77777777">
        <w:tc>
          <w:tcPr>
            <w:tcW w:w="720" w:type="dxa"/>
            <w:tcBorders>
              <w:top w:val="single" w:sz="4" w:space="0" w:color="000000"/>
              <w:left w:val="single" w:sz="4" w:space="0" w:color="000000"/>
              <w:bottom w:val="single" w:sz="4" w:space="0" w:color="000000"/>
              <w:right w:val="single" w:sz="4" w:space="0" w:color="000000"/>
            </w:tcBorders>
          </w:tcPr>
          <w:p w14:paraId="6C8DB61E" w14:textId="77777777" w:rsidR="00C70A56" w:rsidRPr="002C7CCE" w:rsidRDefault="003528FB" w:rsidP="00BC2473">
            <w:pPr>
              <w:spacing w:before="60" w:after="160"/>
              <w:rPr>
                <w:rFonts w:ascii="Calibri" w:eastAsia="Calibri" w:hAnsi="Calibri" w:cs="Calibri"/>
                <w:color w:val="000000"/>
              </w:rPr>
            </w:pPr>
            <w:r w:rsidRPr="002C7CCE">
              <w:rPr>
                <w:rFonts w:ascii="Calibri" w:eastAsia="Calibri" w:hAnsi="Calibri" w:cs="Calibri"/>
                <w:color w:val="000000"/>
              </w:rPr>
              <w:t>6.1</w:t>
            </w:r>
          </w:p>
        </w:tc>
        <w:tc>
          <w:tcPr>
            <w:tcW w:w="5940" w:type="dxa"/>
            <w:tcBorders>
              <w:top w:val="single" w:sz="4" w:space="0" w:color="000000"/>
              <w:left w:val="single" w:sz="4" w:space="0" w:color="000000"/>
              <w:bottom w:val="single" w:sz="4" w:space="0" w:color="000000"/>
              <w:right w:val="single" w:sz="4" w:space="0" w:color="000000"/>
            </w:tcBorders>
          </w:tcPr>
          <w:p w14:paraId="6C8DB61F" w14:textId="77777777" w:rsidR="00C70A56" w:rsidRPr="002C7CCE" w:rsidRDefault="003528FB" w:rsidP="00BC2473">
            <w:pPr>
              <w:spacing w:after="160"/>
              <w:rPr>
                <w:rFonts w:ascii="Calibri" w:eastAsia="Calibri" w:hAnsi="Calibri" w:cs="Calibri"/>
                <w:color w:val="000000" w:themeColor="text1"/>
              </w:rPr>
            </w:pPr>
            <w:bookmarkStart w:id="0" w:name="_gjdgxs" w:colFirst="0" w:colLast="0"/>
            <w:bookmarkEnd w:id="0"/>
            <w:r w:rsidRPr="002C7CCE">
              <w:rPr>
                <w:rFonts w:ascii="Calibri" w:eastAsia="Calibri" w:hAnsi="Calibri" w:cs="Calibri"/>
                <w:color w:val="000000" w:themeColor="text1"/>
              </w:rPr>
              <w:t>Service- und Kommunikationsanlässe im Unternehmen identifizieren und bewerten</w:t>
            </w:r>
          </w:p>
        </w:tc>
        <w:tc>
          <w:tcPr>
            <w:tcW w:w="1545" w:type="dxa"/>
            <w:tcBorders>
              <w:top w:val="single" w:sz="4" w:space="0" w:color="000000"/>
              <w:left w:val="single" w:sz="4" w:space="0" w:color="000000"/>
              <w:bottom w:val="single" w:sz="4" w:space="0" w:color="000000"/>
              <w:right w:val="single" w:sz="4" w:space="0" w:color="000000"/>
            </w:tcBorders>
          </w:tcPr>
          <w:p w14:paraId="6C8DB620" w14:textId="2223CD1E" w:rsidR="00C70A56" w:rsidRPr="002C7CCE" w:rsidRDefault="003528FB" w:rsidP="00BC2473">
            <w:pPr>
              <w:spacing w:before="60" w:after="160"/>
              <w:rPr>
                <w:rFonts w:ascii="Calibri" w:eastAsia="Calibri" w:hAnsi="Calibri" w:cs="Calibri"/>
                <w:color w:val="000000" w:themeColor="text1"/>
              </w:rPr>
            </w:pPr>
            <w:r w:rsidRPr="002C7CCE">
              <w:rPr>
                <w:rFonts w:ascii="Calibri" w:eastAsia="Calibri" w:hAnsi="Calibri" w:cs="Calibri"/>
                <w:color w:val="000000" w:themeColor="text1"/>
              </w:rPr>
              <w:t>1</w:t>
            </w:r>
            <w:r w:rsidR="00784176" w:rsidRPr="002C7CCE">
              <w:rPr>
                <w:rFonts w:ascii="Calibri" w:eastAsia="Calibri" w:hAnsi="Calibri" w:cs="Calibri"/>
                <w:color w:val="000000" w:themeColor="text1"/>
              </w:rPr>
              <w:t>6</w:t>
            </w:r>
          </w:p>
        </w:tc>
        <w:tc>
          <w:tcPr>
            <w:tcW w:w="6810" w:type="dxa"/>
            <w:tcBorders>
              <w:top w:val="single" w:sz="4" w:space="0" w:color="000000"/>
              <w:left w:val="single" w:sz="4" w:space="0" w:color="000000"/>
              <w:bottom w:val="single" w:sz="4" w:space="0" w:color="000000"/>
              <w:right w:val="single" w:sz="4" w:space="0" w:color="000000"/>
            </w:tcBorders>
            <w:tcMar>
              <w:top w:w="85" w:type="dxa"/>
              <w:bottom w:w="85" w:type="dxa"/>
            </w:tcMar>
          </w:tcPr>
          <w:p w14:paraId="6C8DB621" w14:textId="77777777" w:rsidR="00C70A56" w:rsidRPr="002C7CCE" w:rsidRDefault="003528FB" w:rsidP="00BC2473">
            <w:pPr>
              <w:spacing w:before="60" w:after="160"/>
              <w:rPr>
                <w:rFonts w:ascii="Calibri" w:eastAsia="Calibri" w:hAnsi="Calibri" w:cs="Calibri"/>
                <w:color w:val="000000" w:themeColor="text1"/>
              </w:rPr>
            </w:pPr>
            <w:r w:rsidRPr="002C7CCE">
              <w:rPr>
                <w:rFonts w:ascii="Calibri" w:eastAsia="Calibri" w:hAnsi="Calibri" w:cs="Calibri"/>
                <w:color w:val="000000" w:themeColor="text1"/>
              </w:rPr>
              <w:t xml:space="preserve">Die Schülerinnen und Schüler ermitteln anhand von Kundenbewertungen den </w:t>
            </w:r>
            <w:r w:rsidRPr="002C7CCE">
              <w:rPr>
                <w:rFonts w:ascii="Calibri" w:eastAsia="Calibri" w:hAnsi="Calibri" w:cs="Calibri"/>
                <w:b/>
                <w:color w:val="000000" w:themeColor="text1"/>
              </w:rPr>
              <w:t>Erfolg ihrer Service- und Kommunikationsaktivitäten</w:t>
            </w:r>
            <w:r w:rsidRPr="002C7CCE">
              <w:rPr>
                <w:rFonts w:ascii="Calibri" w:eastAsia="Calibri" w:hAnsi="Calibri" w:cs="Calibri"/>
                <w:color w:val="000000" w:themeColor="text1"/>
              </w:rPr>
              <w:t xml:space="preserve"> und werten sie aus. (Wo stehen wir?)</w:t>
            </w:r>
          </w:p>
          <w:p w14:paraId="6C8DB622" w14:textId="77777777" w:rsidR="00C70A56" w:rsidRPr="002C7CCE" w:rsidRDefault="003528FB" w:rsidP="00BC2473">
            <w:pPr>
              <w:spacing w:before="60" w:after="160"/>
              <w:rPr>
                <w:rFonts w:ascii="Calibri" w:eastAsia="Calibri" w:hAnsi="Calibri" w:cs="Calibri"/>
                <w:i/>
                <w:color w:val="000000" w:themeColor="text1"/>
              </w:rPr>
            </w:pPr>
            <w:r w:rsidRPr="002C7CCE">
              <w:rPr>
                <w:rFonts w:ascii="Calibri" w:eastAsia="Calibri" w:hAnsi="Calibri" w:cs="Calibri"/>
                <w:color w:val="000000" w:themeColor="text1"/>
              </w:rPr>
              <w:t>Die Schülerinnen und Schüler identifizieren Anlässe zur Kundenkommunikation im Service von der Beratung vor dem Kauf bis zum After-Sales-Service. Sie sehen diese als Chance, gezielt mit den Kunden in Kontakt zu treten und die Kundenbindung zu festigen. Sie analysieren die Wünsche und Bedürfnisse der Kunden hinsichtlich Erreichbarkeit und Beratungsintensität. Dabei berücksichtigen sie auch den Komplexitätsgrad der Produkte.</w:t>
            </w:r>
          </w:p>
          <w:p w14:paraId="6C8DB623" w14:textId="77777777" w:rsidR="00C70A56" w:rsidRPr="002C7CCE" w:rsidRDefault="003528FB" w:rsidP="00BC2473">
            <w:pPr>
              <w:spacing w:before="60" w:after="160"/>
              <w:rPr>
                <w:rFonts w:ascii="Calibri" w:eastAsia="Calibri" w:hAnsi="Calibri" w:cs="Calibri"/>
                <w:color w:val="000000" w:themeColor="text1"/>
              </w:rPr>
            </w:pPr>
            <w:r w:rsidRPr="002C7CCE">
              <w:rPr>
                <w:rFonts w:ascii="Calibri" w:eastAsia="Calibri" w:hAnsi="Calibri" w:cs="Calibri"/>
                <w:color w:val="000000" w:themeColor="text1"/>
              </w:rPr>
              <w:t>Sie nutzen die Kommunikation mit den Kunden, um Informationen zur Zielgruppe zu erfassen und veränderte Kundenbedürfnisse aufzunehmen.</w:t>
            </w:r>
            <w:r w:rsidRPr="002C7CCE">
              <w:rPr>
                <w:rFonts w:ascii="Calibri" w:hAnsi="Calibri" w:cs="Calibri"/>
                <w:color w:val="000000" w:themeColor="text1"/>
              </w:rPr>
              <w:t xml:space="preserve"> </w:t>
            </w:r>
            <w:r w:rsidRPr="002C7CCE">
              <w:rPr>
                <w:rFonts w:ascii="Calibri" w:eastAsia="Calibri" w:hAnsi="Calibri" w:cs="Calibri"/>
                <w:color w:val="000000" w:themeColor="text1"/>
              </w:rPr>
              <w:t>Sie leiten diese an die entsprechenden Stellen im Unternehmen weiter.</w:t>
            </w:r>
          </w:p>
          <w:p w14:paraId="6C8DB624" w14:textId="285479EA" w:rsidR="00C70A56" w:rsidRPr="002C7CCE" w:rsidRDefault="003528FB" w:rsidP="00BC2473">
            <w:pPr>
              <w:spacing w:before="60" w:after="160"/>
              <w:rPr>
                <w:rFonts w:ascii="Calibri" w:eastAsia="Arial" w:hAnsi="Calibri" w:cs="Calibri"/>
                <w:color w:val="000000" w:themeColor="text1"/>
              </w:rPr>
            </w:pPr>
            <w:r w:rsidRPr="002C7CCE">
              <w:rPr>
                <w:rFonts w:ascii="Calibri" w:eastAsia="Calibri" w:hAnsi="Calibri" w:cs="Calibri"/>
                <w:color w:val="000000" w:themeColor="text1"/>
              </w:rPr>
              <w:t>(Überleitung zu: Wo wollen wir hin?)</w:t>
            </w:r>
          </w:p>
        </w:tc>
      </w:tr>
      <w:tr w:rsidR="00C70A56" w:rsidRPr="002C7CCE" w14:paraId="6C8DB62C" w14:textId="77777777">
        <w:tc>
          <w:tcPr>
            <w:tcW w:w="720" w:type="dxa"/>
            <w:tcBorders>
              <w:top w:val="single" w:sz="4" w:space="0" w:color="000000"/>
              <w:left w:val="single" w:sz="4" w:space="0" w:color="000000"/>
              <w:bottom w:val="single" w:sz="4" w:space="0" w:color="000000"/>
              <w:right w:val="single" w:sz="4" w:space="0" w:color="000000"/>
            </w:tcBorders>
          </w:tcPr>
          <w:p w14:paraId="6C8DB626" w14:textId="77777777" w:rsidR="00C70A56" w:rsidRPr="002C7CCE" w:rsidRDefault="003528FB" w:rsidP="00BC2473">
            <w:pPr>
              <w:spacing w:before="60" w:after="160"/>
              <w:rPr>
                <w:rFonts w:ascii="Calibri" w:eastAsia="Calibri" w:hAnsi="Calibri" w:cs="Calibri"/>
                <w:color w:val="000000"/>
              </w:rPr>
            </w:pPr>
            <w:r w:rsidRPr="002C7CCE">
              <w:rPr>
                <w:rFonts w:ascii="Calibri" w:eastAsia="Calibri" w:hAnsi="Calibri" w:cs="Calibri"/>
                <w:color w:val="000000"/>
              </w:rPr>
              <w:t>6.2</w:t>
            </w:r>
          </w:p>
        </w:tc>
        <w:tc>
          <w:tcPr>
            <w:tcW w:w="5940" w:type="dxa"/>
            <w:tcBorders>
              <w:top w:val="single" w:sz="4" w:space="0" w:color="000000"/>
              <w:left w:val="single" w:sz="4" w:space="0" w:color="000000"/>
              <w:bottom w:val="single" w:sz="4" w:space="0" w:color="000000"/>
              <w:right w:val="single" w:sz="4" w:space="0" w:color="000000"/>
            </w:tcBorders>
          </w:tcPr>
          <w:p w14:paraId="6C8DB627" w14:textId="77777777" w:rsidR="00C70A56" w:rsidRPr="002C7CCE" w:rsidRDefault="003528FB" w:rsidP="00BC2473">
            <w:pPr>
              <w:spacing w:after="160"/>
              <w:rPr>
                <w:rFonts w:ascii="Calibri" w:eastAsia="Calibri" w:hAnsi="Calibri" w:cs="Calibri"/>
                <w:color w:val="000000" w:themeColor="text1"/>
              </w:rPr>
            </w:pPr>
            <w:r w:rsidRPr="002C7CCE">
              <w:rPr>
                <w:rFonts w:ascii="Calibri" w:eastAsia="Calibri" w:hAnsi="Calibri" w:cs="Calibri"/>
                <w:color w:val="000000" w:themeColor="text1"/>
              </w:rPr>
              <w:t>Service- und Kommunikationskanäle im Unternehmen analysieren und auswählen</w:t>
            </w:r>
          </w:p>
        </w:tc>
        <w:tc>
          <w:tcPr>
            <w:tcW w:w="1545" w:type="dxa"/>
            <w:tcBorders>
              <w:top w:val="single" w:sz="4" w:space="0" w:color="000000"/>
              <w:left w:val="single" w:sz="4" w:space="0" w:color="000000"/>
              <w:bottom w:val="single" w:sz="4" w:space="0" w:color="000000"/>
              <w:right w:val="single" w:sz="4" w:space="0" w:color="000000"/>
            </w:tcBorders>
          </w:tcPr>
          <w:p w14:paraId="6C8DB628" w14:textId="3B255B6B" w:rsidR="00C70A56" w:rsidRPr="002C7CCE" w:rsidRDefault="009F4559" w:rsidP="00BC2473">
            <w:pPr>
              <w:spacing w:before="60" w:after="160"/>
              <w:rPr>
                <w:rFonts w:ascii="Calibri" w:eastAsia="Calibri" w:hAnsi="Calibri" w:cs="Calibri"/>
                <w:color w:val="000000" w:themeColor="text1"/>
              </w:rPr>
            </w:pPr>
            <w:r w:rsidRPr="002C7CCE">
              <w:rPr>
                <w:rFonts w:ascii="Calibri" w:eastAsia="Calibri" w:hAnsi="Calibri" w:cs="Calibri"/>
                <w:color w:val="000000" w:themeColor="text1"/>
              </w:rPr>
              <w:t>16</w:t>
            </w:r>
          </w:p>
        </w:tc>
        <w:tc>
          <w:tcPr>
            <w:tcW w:w="6810" w:type="dxa"/>
            <w:tcBorders>
              <w:top w:val="single" w:sz="4" w:space="0" w:color="000000"/>
              <w:left w:val="single" w:sz="4" w:space="0" w:color="000000"/>
              <w:bottom w:val="single" w:sz="4" w:space="0" w:color="000000"/>
              <w:right w:val="single" w:sz="4" w:space="0" w:color="000000"/>
            </w:tcBorders>
            <w:tcMar>
              <w:top w:w="85" w:type="dxa"/>
              <w:bottom w:w="85" w:type="dxa"/>
            </w:tcMar>
          </w:tcPr>
          <w:p w14:paraId="6C8DB629" w14:textId="77777777" w:rsidR="00C70A56" w:rsidRPr="002C7CCE" w:rsidRDefault="003528FB" w:rsidP="00BC2473">
            <w:pPr>
              <w:spacing w:before="120" w:after="160"/>
              <w:rPr>
                <w:rFonts w:ascii="Calibri" w:eastAsia="Calibri" w:hAnsi="Calibri" w:cs="Calibri"/>
                <w:color w:val="000000" w:themeColor="text1"/>
              </w:rPr>
            </w:pPr>
            <w:r w:rsidRPr="002C7CCE">
              <w:rPr>
                <w:rFonts w:ascii="Calibri" w:eastAsia="Calibri" w:hAnsi="Calibri" w:cs="Calibri"/>
                <w:color w:val="000000" w:themeColor="text1"/>
              </w:rPr>
              <w:t xml:space="preserve">Die Schülerinnen und Schüler informieren sich über Wege, über die Kunden mit dem Unternehmen in Kontakt treten können. Dabei berücksichtigen sie sowohl klassische als auch digitale Kanäle und behalten innovative Entwicklungen im Blick. Sie verfolgen technische Entwicklungen und schätzen diese im Hinblick auf die </w:t>
            </w:r>
            <w:r w:rsidRPr="002C7CCE">
              <w:rPr>
                <w:rFonts w:ascii="Calibri" w:eastAsia="Calibri" w:hAnsi="Calibri" w:cs="Calibri"/>
                <w:color w:val="000000" w:themeColor="text1"/>
              </w:rPr>
              <w:lastRenderedPageBreak/>
              <w:t>Servicekommunikation ein. Sie recherchieren rechtliche Regelungen zur Nutzung der einzelnen Servicekanäle.</w:t>
            </w:r>
          </w:p>
          <w:p w14:paraId="6C8DB62A" w14:textId="77777777" w:rsidR="00C70A56" w:rsidRPr="002C7CCE" w:rsidRDefault="003528FB" w:rsidP="00BC2473">
            <w:pPr>
              <w:spacing w:before="120" w:after="160"/>
              <w:rPr>
                <w:rFonts w:ascii="Calibri" w:eastAsia="Calibri" w:hAnsi="Calibri" w:cs="Calibri"/>
                <w:color w:val="000000" w:themeColor="text1"/>
              </w:rPr>
            </w:pPr>
            <w:r w:rsidRPr="002C7CCE">
              <w:rPr>
                <w:rFonts w:ascii="Calibri" w:eastAsia="Calibri" w:hAnsi="Calibri" w:cs="Calibri"/>
                <w:color w:val="000000" w:themeColor="text1"/>
              </w:rPr>
              <w:t>Entsprechend der Serviceanlässe wählen sie situationsgerecht passende, miteinander abgestimmte Kanäle aus und entwickeln Konzepte zur Umsetzung. Diese beinhalten sowohl notwendige technische Voraussetzungen als auch Anforderungen an die Kompetenz der Mitarbeiterinnen und Mitarbeiter.</w:t>
            </w:r>
          </w:p>
          <w:p w14:paraId="6C8DB62B" w14:textId="77777777" w:rsidR="00C70A56" w:rsidRPr="002C7CCE" w:rsidRDefault="003528FB" w:rsidP="00BC2473">
            <w:pPr>
              <w:spacing w:before="120" w:after="160"/>
              <w:rPr>
                <w:rFonts w:ascii="Calibri" w:eastAsia="Calibri" w:hAnsi="Calibri" w:cs="Calibri"/>
                <w:color w:val="000000" w:themeColor="text1"/>
              </w:rPr>
            </w:pPr>
            <w:r w:rsidRPr="002C7CCE">
              <w:rPr>
                <w:rFonts w:ascii="Calibri" w:eastAsia="Calibri" w:hAnsi="Calibri" w:cs="Calibri"/>
                <w:color w:val="000000" w:themeColor="text1"/>
              </w:rPr>
              <w:t>Sie passen die Kundenkommunikation des Unternehmens an, optimieren sie und implementieren neue Servicekanäle.</w:t>
            </w:r>
          </w:p>
        </w:tc>
      </w:tr>
      <w:tr w:rsidR="00C70A56" w:rsidRPr="002C7CCE" w14:paraId="6C8DB634" w14:textId="77777777">
        <w:tc>
          <w:tcPr>
            <w:tcW w:w="720" w:type="dxa"/>
            <w:tcBorders>
              <w:top w:val="single" w:sz="4" w:space="0" w:color="000000"/>
              <w:left w:val="single" w:sz="4" w:space="0" w:color="000000"/>
              <w:bottom w:val="single" w:sz="4" w:space="0" w:color="000000"/>
              <w:right w:val="single" w:sz="4" w:space="0" w:color="000000"/>
            </w:tcBorders>
          </w:tcPr>
          <w:p w14:paraId="6C8DB62D" w14:textId="77777777" w:rsidR="00C70A56" w:rsidRPr="002C7CCE" w:rsidRDefault="003528FB" w:rsidP="00BC2473">
            <w:pPr>
              <w:spacing w:before="60" w:after="160"/>
              <w:rPr>
                <w:rFonts w:ascii="Calibri" w:eastAsia="Calibri" w:hAnsi="Calibri" w:cs="Calibri"/>
                <w:color w:val="000000"/>
              </w:rPr>
            </w:pPr>
            <w:r w:rsidRPr="002C7CCE">
              <w:rPr>
                <w:rFonts w:ascii="Calibri" w:eastAsia="Calibri" w:hAnsi="Calibri" w:cs="Calibri"/>
                <w:color w:val="000000"/>
              </w:rPr>
              <w:lastRenderedPageBreak/>
              <w:t>6.3</w:t>
            </w:r>
          </w:p>
        </w:tc>
        <w:tc>
          <w:tcPr>
            <w:tcW w:w="5940" w:type="dxa"/>
            <w:tcBorders>
              <w:top w:val="single" w:sz="4" w:space="0" w:color="000000"/>
              <w:left w:val="single" w:sz="4" w:space="0" w:color="000000"/>
              <w:bottom w:val="single" w:sz="4" w:space="0" w:color="000000"/>
              <w:right w:val="single" w:sz="4" w:space="0" w:color="000000"/>
            </w:tcBorders>
          </w:tcPr>
          <w:p w14:paraId="6C8DB62E" w14:textId="77777777" w:rsidR="00C70A56" w:rsidRPr="002C7CCE" w:rsidRDefault="003528FB" w:rsidP="00BC2473">
            <w:pPr>
              <w:spacing w:after="160"/>
              <w:rPr>
                <w:rFonts w:ascii="Calibri" w:eastAsia="Calibri" w:hAnsi="Calibri" w:cs="Calibri"/>
                <w:color w:val="000000" w:themeColor="text1"/>
              </w:rPr>
            </w:pPr>
            <w:r w:rsidRPr="002C7CCE">
              <w:rPr>
                <w:rFonts w:ascii="Calibri" w:eastAsia="Calibri" w:hAnsi="Calibri" w:cs="Calibri"/>
                <w:color w:val="000000" w:themeColor="text1"/>
              </w:rPr>
              <w:t>Servicekommunikation kunden- und unternehmensorientiert durchführen</w:t>
            </w:r>
          </w:p>
        </w:tc>
        <w:tc>
          <w:tcPr>
            <w:tcW w:w="1545" w:type="dxa"/>
            <w:tcBorders>
              <w:top w:val="single" w:sz="4" w:space="0" w:color="000000"/>
              <w:left w:val="single" w:sz="4" w:space="0" w:color="000000"/>
              <w:bottom w:val="single" w:sz="4" w:space="0" w:color="000000"/>
              <w:right w:val="single" w:sz="4" w:space="0" w:color="000000"/>
            </w:tcBorders>
          </w:tcPr>
          <w:p w14:paraId="6C8DB62F" w14:textId="39FCB2D4" w:rsidR="00C70A56" w:rsidRPr="002C7CCE" w:rsidRDefault="009F4559" w:rsidP="00BC2473">
            <w:pPr>
              <w:spacing w:before="60" w:after="160"/>
              <w:rPr>
                <w:rFonts w:ascii="Calibri" w:eastAsia="Calibri" w:hAnsi="Calibri" w:cs="Calibri"/>
                <w:color w:val="000000" w:themeColor="text1"/>
              </w:rPr>
            </w:pPr>
            <w:r w:rsidRPr="002C7CCE">
              <w:rPr>
                <w:rFonts w:ascii="Calibri" w:eastAsia="Calibri" w:hAnsi="Calibri" w:cs="Calibri"/>
                <w:color w:val="000000" w:themeColor="text1"/>
              </w:rPr>
              <w:t>28</w:t>
            </w:r>
          </w:p>
        </w:tc>
        <w:tc>
          <w:tcPr>
            <w:tcW w:w="6810" w:type="dxa"/>
            <w:tcBorders>
              <w:top w:val="single" w:sz="4" w:space="0" w:color="000000"/>
              <w:left w:val="single" w:sz="4" w:space="0" w:color="000000"/>
              <w:bottom w:val="single" w:sz="4" w:space="0" w:color="000000"/>
              <w:right w:val="single" w:sz="4" w:space="0" w:color="000000"/>
            </w:tcBorders>
            <w:tcMar>
              <w:top w:w="85" w:type="dxa"/>
              <w:bottom w:w="85" w:type="dxa"/>
            </w:tcMar>
            <w:vAlign w:val="center"/>
          </w:tcPr>
          <w:p w14:paraId="6C8DB630" w14:textId="77777777" w:rsidR="00C70A56" w:rsidRPr="002C7CCE" w:rsidRDefault="003528FB" w:rsidP="00BC2473">
            <w:pPr>
              <w:spacing w:after="160"/>
              <w:rPr>
                <w:rFonts w:ascii="Calibri" w:eastAsia="Calibri" w:hAnsi="Calibri" w:cs="Calibri"/>
                <w:color w:val="000000" w:themeColor="text1"/>
              </w:rPr>
            </w:pPr>
            <w:r w:rsidRPr="002C7CCE">
              <w:rPr>
                <w:rFonts w:ascii="Calibri" w:eastAsia="Calibri" w:hAnsi="Calibri" w:cs="Calibri"/>
                <w:color w:val="000000" w:themeColor="text1"/>
              </w:rPr>
              <w:t>Die Schülerinnen und Schüler nehmen Kundenanliegen auf (siehe 3.1) und bearbeiten sie gemäß den</w:t>
            </w:r>
            <w:r w:rsidRPr="002C7CCE">
              <w:rPr>
                <w:rFonts w:ascii="Calibri" w:hAnsi="Calibri" w:cs="Calibri"/>
                <w:color w:val="000000" w:themeColor="text1"/>
              </w:rPr>
              <w:t xml:space="preserve"> </w:t>
            </w:r>
            <w:r w:rsidRPr="002C7CCE">
              <w:rPr>
                <w:rFonts w:ascii="Calibri" w:eastAsia="Calibri" w:hAnsi="Calibri" w:cs="Calibri"/>
                <w:color w:val="000000" w:themeColor="text1"/>
              </w:rPr>
              <w:t xml:space="preserve">Vorgaben des Unternehmens. </w:t>
            </w:r>
          </w:p>
          <w:p w14:paraId="6C8DB631" w14:textId="77777777" w:rsidR="00C70A56" w:rsidRPr="002C7CCE" w:rsidRDefault="003528FB" w:rsidP="00BC2473">
            <w:pPr>
              <w:spacing w:after="160"/>
              <w:rPr>
                <w:rFonts w:ascii="Calibri" w:eastAsia="Calibri" w:hAnsi="Calibri" w:cs="Calibri"/>
                <w:color w:val="000000" w:themeColor="text1"/>
              </w:rPr>
            </w:pPr>
            <w:r w:rsidRPr="002C7CCE">
              <w:rPr>
                <w:rFonts w:ascii="Calibri" w:eastAsia="Calibri" w:hAnsi="Calibri" w:cs="Calibri"/>
                <w:color w:val="000000" w:themeColor="text1"/>
              </w:rPr>
              <w:t>Sie versetzen sich in die Lage der Kunden, bauen ein Vertrauensverhältnis auf und ermitteln Interessen, Wünsche und Emotionen durch gezielte Fragestellung sowie durch die Analyse von Äußerungen und des Verhaltens. Sie kommunizieren dabei auch in</w:t>
            </w:r>
            <w:r w:rsidRPr="002C7CCE">
              <w:rPr>
                <w:rFonts w:ascii="Calibri" w:hAnsi="Calibri" w:cs="Calibri"/>
                <w:color w:val="000000" w:themeColor="text1"/>
              </w:rPr>
              <w:t xml:space="preserve"> </w:t>
            </w:r>
            <w:r w:rsidRPr="002C7CCE">
              <w:rPr>
                <w:rFonts w:ascii="Calibri" w:eastAsia="Calibri" w:hAnsi="Calibri" w:cs="Calibri"/>
                <w:color w:val="000000" w:themeColor="text1"/>
              </w:rPr>
              <w:t xml:space="preserve">einer Fremdsprache und zeigen Empathie für kulturbedingte Besonderheiten. </w:t>
            </w:r>
          </w:p>
          <w:p w14:paraId="6C8DB632" w14:textId="77777777" w:rsidR="00C70A56" w:rsidRPr="002C7CCE" w:rsidRDefault="003528FB" w:rsidP="00BC2473">
            <w:pPr>
              <w:spacing w:after="160"/>
              <w:rPr>
                <w:rFonts w:ascii="Calibri" w:eastAsia="Calibri" w:hAnsi="Calibri" w:cs="Calibri"/>
                <w:color w:val="000000" w:themeColor="text1"/>
              </w:rPr>
            </w:pPr>
            <w:r w:rsidRPr="002C7CCE">
              <w:rPr>
                <w:rFonts w:ascii="Calibri" w:eastAsia="Calibri" w:hAnsi="Calibri" w:cs="Calibri"/>
                <w:color w:val="000000" w:themeColor="text1"/>
              </w:rPr>
              <w:t>Sie kommunizieren mit den Kunden und passen sich dabei den unterschiedlichen Kommunikationsanforderungen und Gesprächsregeln der jeweiligen Kanäle an (siehe 3.2).</w:t>
            </w:r>
          </w:p>
          <w:p w14:paraId="6C8DB633" w14:textId="5D1C9152" w:rsidR="00C70A56" w:rsidRPr="002C7CCE" w:rsidRDefault="003528FB" w:rsidP="00BC2473">
            <w:pPr>
              <w:spacing w:before="120" w:after="160"/>
              <w:rPr>
                <w:rFonts w:ascii="Calibri" w:eastAsia="Calibri" w:hAnsi="Calibri" w:cs="Calibri"/>
                <w:color w:val="000000" w:themeColor="text1"/>
              </w:rPr>
            </w:pPr>
            <w:r w:rsidRPr="002C7CCE">
              <w:rPr>
                <w:rFonts w:ascii="Calibri" w:eastAsia="Calibri" w:hAnsi="Calibri" w:cs="Calibri"/>
                <w:color w:val="000000" w:themeColor="text1"/>
              </w:rPr>
              <w:t>Sie wenden</w:t>
            </w:r>
            <w:r w:rsidRPr="002C7CCE">
              <w:rPr>
                <w:rFonts w:ascii="Calibri" w:hAnsi="Calibri" w:cs="Calibri"/>
                <w:color w:val="000000" w:themeColor="text1"/>
              </w:rPr>
              <w:t xml:space="preserve"> </w:t>
            </w:r>
            <w:r w:rsidRPr="002C7CCE">
              <w:rPr>
                <w:rFonts w:ascii="Calibri" w:eastAsia="Calibri" w:hAnsi="Calibri" w:cs="Calibri"/>
                <w:color w:val="000000" w:themeColor="text1"/>
              </w:rPr>
              <w:t xml:space="preserve">Strategien zur Lösung von Konflikten an und begegnen Kundeneinwänden überzeugend. Sie beziehen Zusatzangebote und Serviceleistungen des Unternehmens in die Kundenkommunikation mit dem Ziel ein, die Kaufentscheidung zu fördern und einen erfolgreichen Verkaufsabschluss zu erzielen. </w:t>
            </w:r>
          </w:p>
        </w:tc>
      </w:tr>
    </w:tbl>
    <w:p w14:paraId="703AE523" w14:textId="77777777" w:rsidR="00424173" w:rsidRPr="008568E8" w:rsidRDefault="00424173" w:rsidP="00424173">
      <w:pPr>
        <w:pStyle w:val="StandardWeb"/>
        <w:spacing w:before="0" w:beforeAutospacing="0" w:after="0" w:afterAutospacing="0"/>
        <w:rPr>
          <w:rFonts w:ascii="Calibri" w:hAnsi="Calibri" w:cs="Calibri"/>
          <w:sz w:val="14"/>
          <w:szCs w:val="14"/>
        </w:rPr>
      </w:pPr>
    </w:p>
    <w:p w14:paraId="4E773D19" w14:textId="45EA58AE" w:rsidR="00517192" w:rsidRPr="008568E8" w:rsidRDefault="00424173" w:rsidP="00424173">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Quelle: </w:t>
      </w:r>
      <w:r w:rsidR="00354282">
        <w:rPr>
          <w:rFonts w:ascii="Calibri" w:hAnsi="Calibri" w:cs="Calibri"/>
          <w:sz w:val="22"/>
          <w:szCs w:val="22"/>
        </w:rPr>
        <w:t>Berufskolleg Nord, Herzogenrath</w:t>
      </w:r>
      <w:r w:rsidR="00354282">
        <w:rPr>
          <w:rFonts w:ascii="Calibri" w:hAnsi="Calibri" w:cs="Calibri"/>
          <w:sz w:val="22"/>
          <w:szCs w:val="22"/>
        </w:rPr>
        <w:t xml:space="preserve">; </w:t>
      </w:r>
      <w:r w:rsidR="008568E8">
        <w:rPr>
          <w:rFonts w:ascii="Calibri" w:hAnsi="Calibri" w:cs="Calibri"/>
          <w:sz w:val="22"/>
          <w:szCs w:val="22"/>
        </w:rPr>
        <w:t xml:space="preserve">Frank </w:t>
      </w:r>
      <w:proofErr w:type="spellStart"/>
      <w:r w:rsidR="008568E8">
        <w:rPr>
          <w:rFonts w:ascii="Calibri" w:hAnsi="Calibri" w:cs="Calibri"/>
          <w:sz w:val="22"/>
          <w:szCs w:val="22"/>
        </w:rPr>
        <w:t>Kraehmer</w:t>
      </w:r>
      <w:proofErr w:type="spellEnd"/>
      <w:r w:rsidR="0082660C">
        <w:rPr>
          <w:rFonts w:ascii="Calibri" w:hAnsi="Calibri" w:cs="Calibri"/>
          <w:sz w:val="22"/>
          <w:szCs w:val="22"/>
        </w:rPr>
        <w:t xml:space="preserve">, </w:t>
      </w:r>
      <w:r w:rsidR="00354282">
        <w:rPr>
          <w:rFonts w:ascii="Calibri" w:hAnsi="Calibri" w:cs="Calibri"/>
          <w:sz w:val="22"/>
          <w:szCs w:val="22"/>
        </w:rPr>
        <w:t xml:space="preserve">Katja </w:t>
      </w:r>
      <w:proofErr w:type="spellStart"/>
      <w:r w:rsidR="00354282">
        <w:rPr>
          <w:rFonts w:ascii="Calibri" w:hAnsi="Calibri" w:cs="Calibri"/>
          <w:sz w:val="22"/>
          <w:szCs w:val="22"/>
        </w:rPr>
        <w:t>Sanen</w:t>
      </w:r>
      <w:proofErr w:type="spellEnd"/>
    </w:p>
    <w:sectPr w:rsidR="00517192" w:rsidRPr="008568E8">
      <w:headerReference w:type="default" r:id="rId10"/>
      <w:footerReference w:type="default" r:id="rId11"/>
      <w:pgSz w:w="16838" w:h="11906"/>
      <w:pgMar w:top="708" w:right="1191" w:bottom="1276" w:left="1134" w:header="568" w:footer="13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2D60" w14:textId="77777777" w:rsidR="007B5A78" w:rsidRDefault="007B5A78">
      <w:r>
        <w:separator/>
      </w:r>
    </w:p>
  </w:endnote>
  <w:endnote w:type="continuationSeparator" w:id="0">
    <w:p w14:paraId="7EB52739" w14:textId="77777777" w:rsidR="007B5A78" w:rsidRDefault="007B5A78">
      <w:r>
        <w:continuationSeparator/>
      </w:r>
    </w:p>
  </w:endnote>
  <w:endnote w:type="continuationNotice" w:id="1">
    <w:p w14:paraId="782F15D5" w14:textId="77777777" w:rsidR="007B5A78" w:rsidRDefault="007B5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B6A5" w14:textId="61B3A850" w:rsidR="00C70A56" w:rsidRDefault="003528FB" w:rsidP="00424173">
    <w:pPr>
      <w:pBdr>
        <w:top w:val="nil"/>
        <w:left w:val="nil"/>
        <w:bottom w:val="nil"/>
        <w:right w:val="nil"/>
        <w:between w:val="nil"/>
      </w:pBdr>
      <w:tabs>
        <w:tab w:val="right" w:pos="14601"/>
      </w:tabs>
      <w:jc w:val="right"/>
      <w:rPr>
        <w:color w:val="000000"/>
      </w:rPr>
    </w:pPr>
    <w:r>
      <w:rPr>
        <w:rFonts w:ascii="Calibri" w:eastAsia="Calibri" w:hAnsi="Calibri" w:cs="Calibri"/>
        <w:color w:val="000000"/>
      </w:rPr>
      <w:t xml:space="preserve">Stand: </w:t>
    </w:r>
    <w:r w:rsidR="00713CF2">
      <w:rPr>
        <w:rFonts w:ascii="Calibri" w:eastAsia="Calibri" w:hAnsi="Calibri" w:cs="Calibri"/>
        <w:color w:val="000000"/>
      </w:rPr>
      <w:t>29</w:t>
    </w:r>
    <w:r w:rsidR="00EA32E2">
      <w:rPr>
        <w:rFonts w:ascii="Calibri" w:eastAsia="Calibri" w:hAnsi="Calibri" w:cs="Calibri"/>
        <w:color w:val="000000"/>
      </w:rPr>
      <w:t>.09</w:t>
    </w:r>
    <w:r w:rsidR="005B77F6">
      <w:rPr>
        <w:rFonts w:ascii="Calibri" w:eastAsia="Calibri" w:hAnsi="Calibri" w:cs="Calibri"/>
        <w:color w:val="000000"/>
      </w:rPr>
      <w:t>.</w:t>
    </w:r>
    <w:r w:rsidR="00CA44C5">
      <w:rPr>
        <w:rFonts w:ascii="Calibri" w:eastAsia="Calibri" w:hAnsi="Calibri" w:cs="Calibri"/>
        <w:color w:val="000000"/>
      </w:rPr>
      <w:t>21</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2F7722">
      <w:rPr>
        <w:rFonts w:ascii="Calibri" w:eastAsia="Calibri" w:hAnsi="Calibri" w:cs="Calibri"/>
        <w:noProof/>
        <w:color w:val="000000"/>
      </w:rPr>
      <w:t>1</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5536E" w14:textId="77777777" w:rsidR="007B5A78" w:rsidRDefault="007B5A78">
      <w:r>
        <w:separator/>
      </w:r>
    </w:p>
  </w:footnote>
  <w:footnote w:type="continuationSeparator" w:id="0">
    <w:p w14:paraId="49ECC1C9" w14:textId="77777777" w:rsidR="007B5A78" w:rsidRDefault="007B5A78">
      <w:r>
        <w:continuationSeparator/>
      </w:r>
    </w:p>
  </w:footnote>
  <w:footnote w:type="continuationNotice" w:id="1">
    <w:p w14:paraId="301CBD88" w14:textId="77777777" w:rsidR="007B5A78" w:rsidRDefault="007B5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B69F" w14:textId="77777777" w:rsidR="00C70A56" w:rsidRDefault="00C70A56">
    <w:pPr>
      <w:widowControl w:val="0"/>
      <w:pBdr>
        <w:top w:val="nil"/>
        <w:left w:val="nil"/>
        <w:bottom w:val="nil"/>
        <w:right w:val="nil"/>
        <w:between w:val="nil"/>
      </w:pBdr>
      <w:spacing w:line="276" w:lineRule="auto"/>
      <w:rPr>
        <w:rFonts w:ascii="Calibri" w:eastAsia="Calibri" w:hAnsi="Calibri" w:cs="Calibri"/>
        <w:color w:val="000000"/>
        <w:sz w:val="2"/>
        <w:szCs w:val="2"/>
      </w:rPr>
    </w:pPr>
  </w:p>
  <w:tbl>
    <w:tblPr>
      <w:tblW w:w="14426" w:type="dxa"/>
      <w:jc w:val="center"/>
      <w:tblBorders>
        <w:top w:val="nil"/>
        <w:left w:val="nil"/>
        <w:bottom w:val="nil"/>
        <w:right w:val="nil"/>
        <w:insideH w:val="nil"/>
        <w:insideV w:val="nil"/>
      </w:tblBorders>
      <w:tblLayout w:type="fixed"/>
      <w:tblCellMar>
        <w:top w:w="57" w:type="dxa"/>
        <w:left w:w="68" w:type="dxa"/>
        <w:bottom w:w="57" w:type="dxa"/>
        <w:right w:w="68" w:type="dxa"/>
      </w:tblCellMar>
      <w:tblLook w:val="0400" w:firstRow="0" w:lastRow="0" w:firstColumn="0" w:lastColumn="0" w:noHBand="0" w:noVBand="1"/>
    </w:tblPr>
    <w:tblGrid>
      <w:gridCol w:w="7213"/>
      <w:gridCol w:w="7213"/>
    </w:tblGrid>
    <w:tr w:rsidR="00C70A56" w14:paraId="6C8DB6A2" w14:textId="77777777">
      <w:trPr>
        <w:jc w:val="center"/>
      </w:trPr>
      <w:tc>
        <w:tcPr>
          <w:tcW w:w="7213" w:type="dxa"/>
        </w:tcPr>
        <w:p w14:paraId="6C8DB6A0" w14:textId="77777777" w:rsidR="00C70A56" w:rsidRDefault="003528FB">
          <w:pPr>
            <w:pBdr>
              <w:top w:val="nil"/>
              <w:left w:val="nil"/>
              <w:bottom w:val="nil"/>
              <w:right w:val="nil"/>
              <w:between w:val="nil"/>
            </w:pBdr>
            <w:tabs>
              <w:tab w:val="left" w:pos="1134"/>
            </w:tabs>
            <w:rPr>
              <w:color w:val="000000"/>
            </w:rPr>
          </w:pPr>
          <w:r>
            <w:rPr>
              <w:color w:val="000000"/>
            </w:rPr>
            <w:t>Lernfeld 6: Anordnung der Lernsituationen im Lernfeld 6</w:t>
          </w:r>
        </w:p>
      </w:tc>
      <w:tc>
        <w:tcPr>
          <w:tcW w:w="7213" w:type="dxa"/>
        </w:tcPr>
        <w:p w14:paraId="6C8DB6A1" w14:textId="77777777" w:rsidR="00C70A56" w:rsidRDefault="00C70A56">
          <w:pPr>
            <w:pBdr>
              <w:top w:val="nil"/>
              <w:left w:val="nil"/>
              <w:bottom w:val="nil"/>
              <w:right w:val="nil"/>
              <w:between w:val="nil"/>
            </w:pBdr>
            <w:tabs>
              <w:tab w:val="center" w:pos="4536"/>
              <w:tab w:val="right" w:pos="9072"/>
            </w:tabs>
            <w:jc w:val="right"/>
            <w:rPr>
              <w:color w:val="000000"/>
            </w:rPr>
          </w:pPr>
        </w:p>
      </w:tc>
    </w:tr>
  </w:tbl>
  <w:p w14:paraId="6C8DB6A3" w14:textId="77777777" w:rsidR="00C70A56" w:rsidRDefault="00C70A56">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0DB"/>
    <w:multiLevelType w:val="multilevel"/>
    <w:tmpl w:val="08E8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4F4F96"/>
    <w:multiLevelType w:val="hybridMultilevel"/>
    <w:tmpl w:val="612C2952"/>
    <w:lvl w:ilvl="0" w:tplc="9B7C8AB2">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D5930F9"/>
    <w:multiLevelType w:val="hybridMultilevel"/>
    <w:tmpl w:val="3D484930"/>
    <w:lvl w:ilvl="0" w:tplc="64EAF096">
      <w:start w:val="6"/>
      <w:numFmt w:val="bullet"/>
      <w:lvlText w:val="-"/>
      <w:lvlJc w:val="left"/>
      <w:pPr>
        <w:ind w:left="1080" w:hanging="360"/>
      </w:pPr>
      <w:rPr>
        <w:rFonts w:ascii="Times New Roman" w:eastAsia="MS Mincho"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38F7663"/>
    <w:multiLevelType w:val="multilevel"/>
    <w:tmpl w:val="FDCC4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A34361"/>
    <w:multiLevelType w:val="hybridMultilevel"/>
    <w:tmpl w:val="BE64AB2C"/>
    <w:lvl w:ilvl="0" w:tplc="422843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A04C70"/>
    <w:multiLevelType w:val="hybridMultilevel"/>
    <w:tmpl w:val="FB12AE98"/>
    <w:lvl w:ilvl="0" w:tplc="120A5966">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2A35B9E"/>
    <w:multiLevelType w:val="multilevel"/>
    <w:tmpl w:val="2F7E4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62DE2037"/>
    <w:multiLevelType w:val="hybridMultilevel"/>
    <w:tmpl w:val="7E2E38F8"/>
    <w:lvl w:ilvl="0" w:tplc="5ECC1A98">
      <w:start w:val="24"/>
      <w:numFmt w:val="bullet"/>
      <w:lvlText w:val="-"/>
      <w:lvlJc w:val="left"/>
      <w:pPr>
        <w:ind w:left="700" w:hanging="360"/>
      </w:pPr>
      <w:rPr>
        <w:rFonts w:ascii="Times New Roman" w:eastAsia="MS Mincho" w:hAnsi="Times New Roman" w:cs="Times New Roman" w:hint="default"/>
      </w:rPr>
    </w:lvl>
    <w:lvl w:ilvl="1" w:tplc="04070003" w:tentative="1">
      <w:start w:val="1"/>
      <w:numFmt w:val="bullet"/>
      <w:lvlText w:val="o"/>
      <w:lvlJc w:val="left"/>
      <w:pPr>
        <w:ind w:left="1420" w:hanging="360"/>
      </w:pPr>
      <w:rPr>
        <w:rFonts w:ascii="Courier New" w:hAnsi="Courier New" w:cs="Courier New" w:hint="default"/>
      </w:rPr>
    </w:lvl>
    <w:lvl w:ilvl="2" w:tplc="04070005" w:tentative="1">
      <w:start w:val="1"/>
      <w:numFmt w:val="bullet"/>
      <w:lvlText w:val=""/>
      <w:lvlJc w:val="left"/>
      <w:pPr>
        <w:ind w:left="2140" w:hanging="360"/>
      </w:pPr>
      <w:rPr>
        <w:rFonts w:ascii="Wingdings" w:hAnsi="Wingdings" w:hint="default"/>
      </w:rPr>
    </w:lvl>
    <w:lvl w:ilvl="3" w:tplc="04070001" w:tentative="1">
      <w:start w:val="1"/>
      <w:numFmt w:val="bullet"/>
      <w:lvlText w:val=""/>
      <w:lvlJc w:val="left"/>
      <w:pPr>
        <w:ind w:left="2860" w:hanging="360"/>
      </w:pPr>
      <w:rPr>
        <w:rFonts w:ascii="Symbol" w:hAnsi="Symbol" w:hint="default"/>
      </w:rPr>
    </w:lvl>
    <w:lvl w:ilvl="4" w:tplc="04070003" w:tentative="1">
      <w:start w:val="1"/>
      <w:numFmt w:val="bullet"/>
      <w:lvlText w:val="o"/>
      <w:lvlJc w:val="left"/>
      <w:pPr>
        <w:ind w:left="3580" w:hanging="360"/>
      </w:pPr>
      <w:rPr>
        <w:rFonts w:ascii="Courier New" w:hAnsi="Courier New" w:cs="Courier New" w:hint="default"/>
      </w:rPr>
    </w:lvl>
    <w:lvl w:ilvl="5" w:tplc="04070005" w:tentative="1">
      <w:start w:val="1"/>
      <w:numFmt w:val="bullet"/>
      <w:lvlText w:val=""/>
      <w:lvlJc w:val="left"/>
      <w:pPr>
        <w:ind w:left="4300" w:hanging="360"/>
      </w:pPr>
      <w:rPr>
        <w:rFonts w:ascii="Wingdings" w:hAnsi="Wingdings" w:hint="default"/>
      </w:rPr>
    </w:lvl>
    <w:lvl w:ilvl="6" w:tplc="04070001" w:tentative="1">
      <w:start w:val="1"/>
      <w:numFmt w:val="bullet"/>
      <w:lvlText w:val=""/>
      <w:lvlJc w:val="left"/>
      <w:pPr>
        <w:ind w:left="5020" w:hanging="360"/>
      </w:pPr>
      <w:rPr>
        <w:rFonts w:ascii="Symbol" w:hAnsi="Symbol" w:hint="default"/>
      </w:rPr>
    </w:lvl>
    <w:lvl w:ilvl="7" w:tplc="04070003" w:tentative="1">
      <w:start w:val="1"/>
      <w:numFmt w:val="bullet"/>
      <w:lvlText w:val="o"/>
      <w:lvlJc w:val="left"/>
      <w:pPr>
        <w:ind w:left="5740" w:hanging="360"/>
      </w:pPr>
      <w:rPr>
        <w:rFonts w:ascii="Courier New" w:hAnsi="Courier New" w:cs="Courier New" w:hint="default"/>
      </w:rPr>
    </w:lvl>
    <w:lvl w:ilvl="8" w:tplc="04070005" w:tentative="1">
      <w:start w:val="1"/>
      <w:numFmt w:val="bullet"/>
      <w:lvlText w:val=""/>
      <w:lvlJc w:val="left"/>
      <w:pPr>
        <w:ind w:left="6460" w:hanging="360"/>
      </w:pPr>
      <w:rPr>
        <w:rFonts w:ascii="Wingdings" w:hAnsi="Wingdings" w:hint="default"/>
      </w:rPr>
    </w:lvl>
  </w:abstractNum>
  <w:abstractNum w:abstractNumId="9" w15:restartNumberingAfterBreak="0">
    <w:nsid w:val="64FB48AF"/>
    <w:multiLevelType w:val="multilevel"/>
    <w:tmpl w:val="55D89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EB3B8C"/>
    <w:multiLevelType w:val="multilevel"/>
    <w:tmpl w:val="4F3E7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49225C"/>
    <w:multiLevelType w:val="hybridMultilevel"/>
    <w:tmpl w:val="6A5E099C"/>
    <w:lvl w:ilvl="0" w:tplc="64EAF096">
      <w:start w:val="6"/>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207A58"/>
    <w:multiLevelType w:val="hybridMultilevel"/>
    <w:tmpl w:val="6E9CAF86"/>
    <w:lvl w:ilvl="0" w:tplc="B956913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3074738">
    <w:abstractNumId w:val="3"/>
  </w:num>
  <w:num w:numId="2" w16cid:durableId="1558280902">
    <w:abstractNumId w:val="10"/>
  </w:num>
  <w:num w:numId="3" w16cid:durableId="160313921">
    <w:abstractNumId w:val="9"/>
  </w:num>
  <w:num w:numId="4" w16cid:durableId="448937029">
    <w:abstractNumId w:val="6"/>
  </w:num>
  <w:num w:numId="5" w16cid:durableId="1791433699">
    <w:abstractNumId w:val="0"/>
  </w:num>
  <w:num w:numId="6" w16cid:durableId="1405105480">
    <w:abstractNumId w:val="7"/>
  </w:num>
  <w:num w:numId="7" w16cid:durableId="858592486">
    <w:abstractNumId w:val="1"/>
  </w:num>
  <w:num w:numId="8" w16cid:durableId="874658957">
    <w:abstractNumId w:val="4"/>
  </w:num>
  <w:num w:numId="9" w16cid:durableId="2107574467">
    <w:abstractNumId w:val="5"/>
  </w:num>
  <w:num w:numId="10" w16cid:durableId="2060738249">
    <w:abstractNumId w:val="11"/>
  </w:num>
  <w:num w:numId="11" w16cid:durableId="904878707">
    <w:abstractNumId w:val="2"/>
  </w:num>
  <w:num w:numId="12" w16cid:durableId="403070003">
    <w:abstractNumId w:val="7"/>
  </w:num>
  <w:num w:numId="13" w16cid:durableId="1149830623">
    <w:abstractNumId w:val="8"/>
  </w:num>
  <w:num w:numId="14" w16cid:durableId="18141723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56"/>
    <w:rsid w:val="00022770"/>
    <w:rsid w:val="000319DF"/>
    <w:rsid w:val="00032D85"/>
    <w:rsid w:val="00047614"/>
    <w:rsid w:val="00047CFD"/>
    <w:rsid w:val="00050054"/>
    <w:rsid w:val="000530A7"/>
    <w:rsid w:val="00061E2C"/>
    <w:rsid w:val="00096158"/>
    <w:rsid w:val="000A358E"/>
    <w:rsid w:val="000B0D75"/>
    <w:rsid w:val="000B1D72"/>
    <w:rsid w:val="000B51A7"/>
    <w:rsid w:val="000D0FDF"/>
    <w:rsid w:val="000E5163"/>
    <w:rsid w:val="00131901"/>
    <w:rsid w:val="00140DED"/>
    <w:rsid w:val="00160D76"/>
    <w:rsid w:val="00174DAF"/>
    <w:rsid w:val="00175AC0"/>
    <w:rsid w:val="001761C8"/>
    <w:rsid w:val="001965A8"/>
    <w:rsid w:val="001A41BD"/>
    <w:rsid w:val="001B1A22"/>
    <w:rsid w:val="001B4651"/>
    <w:rsid w:val="001D4536"/>
    <w:rsid w:val="001F1F64"/>
    <w:rsid w:val="001F765D"/>
    <w:rsid w:val="001F7C83"/>
    <w:rsid w:val="00223759"/>
    <w:rsid w:val="0023482C"/>
    <w:rsid w:val="00243AA0"/>
    <w:rsid w:val="00256C6D"/>
    <w:rsid w:val="0028596C"/>
    <w:rsid w:val="00286BFD"/>
    <w:rsid w:val="002A6D93"/>
    <w:rsid w:val="002B60AB"/>
    <w:rsid w:val="002C7CCE"/>
    <w:rsid w:val="002D1E9C"/>
    <w:rsid w:val="002E4194"/>
    <w:rsid w:val="002E6FF7"/>
    <w:rsid w:val="002F7722"/>
    <w:rsid w:val="003107BB"/>
    <w:rsid w:val="00317A7F"/>
    <w:rsid w:val="0032771A"/>
    <w:rsid w:val="00337573"/>
    <w:rsid w:val="0034510F"/>
    <w:rsid w:val="00347A1A"/>
    <w:rsid w:val="00350BFA"/>
    <w:rsid w:val="003528FB"/>
    <w:rsid w:val="00353525"/>
    <w:rsid w:val="00354282"/>
    <w:rsid w:val="0035685D"/>
    <w:rsid w:val="003765AA"/>
    <w:rsid w:val="003768D6"/>
    <w:rsid w:val="00393E7F"/>
    <w:rsid w:val="003B0EE9"/>
    <w:rsid w:val="003B38B0"/>
    <w:rsid w:val="003B7824"/>
    <w:rsid w:val="003D655C"/>
    <w:rsid w:val="003D65D5"/>
    <w:rsid w:val="003E1F8B"/>
    <w:rsid w:val="003E3A1E"/>
    <w:rsid w:val="003F0931"/>
    <w:rsid w:val="003F1452"/>
    <w:rsid w:val="003F3C7F"/>
    <w:rsid w:val="0040129B"/>
    <w:rsid w:val="0041790E"/>
    <w:rsid w:val="00417A67"/>
    <w:rsid w:val="00424173"/>
    <w:rsid w:val="0044175E"/>
    <w:rsid w:val="0044790F"/>
    <w:rsid w:val="004B34F0"/>
    <w:rsid w:val="004C6D4B"/>
    <w:rsid w:val="004D57F8"/>
    <w:rsid w:val="004E2E25"/>
    <w:rsid w:val="004E30DF"/>
    <w:rsid w:val="00503EE4"/>
    <w:rsid w:val="005161BD"/>
    <w:rsid w:val="00517192"/>
    <w:rsid w:val="0053129D"/>
    <w:rsid w:val="00542A76"/>
    <w:rsid w:val="00550886"/>
    <w:rsid w:val="00551C97"/>
    <w:rsid w:val="005548EF"/>
    <w:rsid w:val="00555E11"/>
    <w:rsid w:val="00562C20"/>
    <w:rsid w:val="0056354F"/>
    <w:rsid w:val="00567B62"/>
    <w:rsid w:val="005831D2"/>
    <w:rsid w:val="0059409B"/>
    <w:rsid w:val="005A556B"/>
    <w:rsid w:val="005B1703"/>
    <w:rsid w:val="005B77F6"/>
    <w:rsid w:val="005C4D5B"/>
    <w:rsid w:val="005D1BCE"/>
    <w:rsid w:val="005E4452"/>
    <w:rsid w:val="005F3285"/>
    <w:rsid w:val="005F69F8"/>
    <w:rsid w:val="006033EF"/>
    <w:rsid w:val="006035F7"/>
    <w:rsid w:val="006176B2"/>
    <w:rsid w:val="00667819"/>
    <w:rsid w:val="0067478B"/>
    <w:rsid w:val="006751C4"/>
    <w:rsid w:val="00680F40"/>
    <w:rsid w:val="00683C6E"/>
    <w:rsid w:val="00694138"/>
    <w:rsid w:val="006A1803"/>
    <w:rsid w:val="006A3F0B"/>
    <w:rsid w:val="006A77A9"/>
    <w:rsid w:val="006B7D9C"/>
    <w:rsid w:val="006E24CF"/>
    <w:rsid w:val="00707B20"/>
    <w:rsid w:val="00713CF2"/>
    <w:rsid w:val="0072425C"/>
    <w:rsid w:val="00727EFE"/>
    <w:rsid w:val="00730414"/>
    <w:rsid w:val="00735AFC"/>
    <w:rsid w:val="007808E9"/>
    <w:rsid w:val="00784176"/>
    <w:rsid w:val="00785FA8"/>
    <w:rsid w:val="0078741A"/>
    <w:rsid w:val="007B5A78"/>
    <w:rsid w:val="007B5EAB"/>
    <w:rsid w:val="007C4597"/>
    <w:rsid w:val="007C535E"/>
    <w:rsid w:val="007C56BF"/>
    <w:rsid w:val="007D32E4"/>
    <w:rsid w:val="007D4B09"/>
    <w:rsid w:val="007D53E9"/>
    <w:rsid w:val="007D6443"/>
    <w:rsid w:val="007E2919"/>
    <w:rsid w:val="007E39E2"/>
    <w:rsid w:val="007F7584"/>
    <w:rsid w:val="00803EB1"/>
    <w:rsid w:val="00804DD5"/>
    <w:rsid w:val="0082660C"/>
    <w:rsid w:val="00830FA3"/>
    <w:rsid w:val="00835CDF"/>
    <w:rsid w:val="008568E8"/>
    <w:rsid w:val="00862EAA"/>
    <w:rsid w:val="00864028"/>
    <w:rsid w:val="00871C04"/>
    <w:rsid w:val="008764D2"/>
    <w:rsid w:val="00883671"/>
    <w:rsid w:val="008A3E80"/>
    <w:rsid w:val="008B4918"/>
    <w:rsid w:val="008C5166"/>
    <w:rsid w:val="008D1A7E"/>
    <w:rsid w:val="008E574B"/>
    <w:rsid w:val="009149AC"/>
    <w:rsid w:val="009249B2"/>
    <w:rsid w:val="00930857"/>
    <w:rsid w:val="009314F0"/>
    <w:rsid w:val="009413C1"/>
    <w:rsid w:val="0094247F"/>
    <w:rsid w:val="009570B2"/>
    <w:rsid w:val="00963AA5"/>
    <w:rsid w:val="00965BF8"/>
    <w:rsid w:val="00967951"/>
    <w:rsid w:val="00980CE7"/>
    <w:rsid w:val="00982279"/>
    <w:rsid w:val="009857FA"/>
    <w:rsid w:val="009919ED"/>
    <w:rsid w:val="009975F3"/>
    <w:rsid w:val="009A132E"/>
    <w:rsid w:val="009B4CC4"/>
    <w:rsid w:val="009C1FD1"/>
    <w:rsid w:val="009E43F9"/>
    <w:rsid w:val="009E572C"/>
    <w:rsid w:val="009E70B1"/>
    <w:rsid w:val="009F1A05"/>
    <w:rsid w:val="009F4559"/>
    <w:rsid w:val="00A03B5F"/>
    <w:rsid w:val="00A05968"/>
    <w:rsid w:val="00A20C55"/>
    <w:rsid w:val="00A30697"/>
    <w:rsid w:val="00A54622"/>
    <w:rsid w:val="00A5740D"/>
    <w:rsid w:val="00A71443"/>
    <w:rsid w:val="00A71811"/>
    <w:rsid w:val="00A7770F"/>
    <w:rsid w:val="00AD7431"/>
    <w:rsid w:val="00AD7CD9"/>
    <w:rsid w:val="00AE5793"/>
    <w:rsid w:val="00B04A9D"/>
    <w:rsid w:val="00B16629"/>
    <w:rsid w:val="00B2231E"/>
    <w:rsid w:val="00B4583B"/>
    <w:rsid w:val="00B46F65"/>
    <w:rsid w:val="00B4770D"/>
    <w:rsid w:val="00B66BF1"/>
    <w:rsid w:val="00B867DF"/>
    <w:rsid w:val="00B877F8"/>
    <w:rsid w:val="00B95843"/>
    <w:rsid w:val="00BA67BC"/>
    <w:rsid w:val="00BB7C7E"/>
    <w:rsid w:val="00BC2473"/>
    <w:rsid w:val="00BE3ADB"/>
    <w:rsid w:val="00BE61D3"/>
    <w:rsid w:val="00BE75B5"/>
    <w:rsid w:val="00BF5919"/>
    <w:rsid w:val="00BF7724"/>
    <w:rsid w:val="00C22DE7"/>
    <w:rsid w:val="00C37629"/>
    <w:rsid w:val="00C4150D"/>
    <w:rsid w:val="00C64C0A"/>
    <w:rsid w:val="00C70A56"/>
    <w:rsid w:val="00C77B94"/>
    <w:rsid w:val="00C81777"/>
    <w:rsid w:val="00C8190F"/>
    <w:rsid w:val="00C87DA9"/>
    <w:rsid w:val="00C96011"/>
    <w:rsid w:val="00C97B5E"/>
    <w:rsid w:val="00CA44C5"/>
    <w:rsid w:val="00CC4693"/>
    <w:rsid w:val="00CE30FD"/>
    <w:rsid w:val="00CE7082"/>
    <w:rsid w:val="00CF374B"/>
    <w:rsid w:val="00D06A96"/>
    <w:rsid w:val="00D32B59"/>
    <w:rsid w:val="00D3677C"/>
    <w:rsid w:val="00D45265"/>
    <w:rsid w:val="00D45F59"/>
    <w:rsid w:val="00D462FD"/>
    <w:rsid w:val="00D54D20"/>
    <w:rsid w:val="00D7254C"/>
    <w:rsid w:val="00D812E5"/>
    <w:rsid w:val="00DB50CB"/>
    <w:rsid w:val="00DB7BBB"/>
    <w:rsid w:val="00DC0A1B"/>
    <w:rsid w:val="00DC1A50"/>
    <w:rsid w:val="00DD7CFA"/>
    <w:rsid w:val="00DF27BE"/>
    <w:rsid w:val="00E12390"/>
    <w:rsid w:val="00E1292B"/>
    <w:rsid w:val="00E21301"/>
    <w:rsid w:val="00E41FEC"/>
    <w:rsid w:val="00E44837"/>
    <w:rsid w:val="00E46B3E"/>
    <w:rsid w:val="00E567F7"/>
    <w:rsid w:val="00E6251D"/>
    <w:rsid w:val="00E63641"/>
    <w:rsid w:val="00E76205"/>
    <w:rsid w:val="00E83672"/>
    <w:rsid w:val="00EA32E2"/>
    <w:rsid w:val="00EC784C"/>
    <w:rsid w:val="00EE262C"/>
    <w:rsid w:val="00EF3016"/>
    <w:rsid w:val="00EF4C5C"/>
    <w:rsid w:val="00F01700"/>
    <w:rsid w:val="00F10A9E"/>
    <w:rsid w:val="00F2222F"/>
    <w:rsid w:val="00F2665A"/>
    <w:rsid w:val="00F42055"/>
    <w:rsid w:val="00F465DB"/>
    <w:rsid w:val="00F91786"/>
    <w:rsid w:val="00FB5B05"/>
    <w:rsid w:val="00FB75D5"/>
    <w:rsid w:val="00FC4ACD"/>
    <w:rsid w:val="00FD0F58"/>
    <w:rsid w:val="00FD11B2"/>
    <w:rsid w:val="00FD5B52"/>
    <w:rsid w:val="00FE4AA1"/>
    <w:rsid w:val="00FF5DCC"/>
    <w:rsid w:val="00FF6F40"/>
    <w:rsid w:val="02185997"/>
    <w:rsid w:val="4B26D324"/>
    <w:rsid w:val="5BD43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DB615"/>
  <w15:docId w15:val="{FFA2A4E6-6598-41D1-B36B-9492FA35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0EE9"/>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unhideWhenUsed/>
    <w:qFormat/>
    <w:pPr>
      <w:keepNext/>
      <w:spacing w:before="240" w:after="60"/>
      <w:outlineLvl w:val="1"/>
    </w:pPr>
    <w:rPr>
      <w:rFonts w:ascii="Arial" w:eastAsia="Arial" w:hAnsi="Arial" w:cs="Arial"/>
      <w:b/>
      <w:i/>
      <w:sz w:val="28"/>
      <w:szCs w:val="28"/>
    </w:rPr>
  </w:style>
  <w:style w:type="paragraph" w:styleId="berschrift3">
    <w:name w:val="heading 3"/>
    <w:basedOn w:val="Standard"/>
    <w:next w:val="Standard"/>
    <w:uiPriority w:val="9"/>
    <w:unhideWhenUsed/>
    <w:qFormat/>
    <w:pPr>
      <w:keepNext/>
      <w:outlineLvl w:val="2"/>
    </w:pPr>
    <w:rPr>
      <w:sz w:val="32"/>
      <w:szCs w:val="32"/>
    </w:rPr>
  </w:style>
  <w:style w:type="paragraph" w:styleId="berschrift4">
    <w:name w:val="heading 4"/>
    <w:basedOn w:val="Standard"/>
    <w:next w:val="Standard"/>
    <w:uiPriority w:val="9"/>
    <w:semiHidden/>
    <w:unhideWhenUsed/>
    <w:qFormat/>
    <w:pPr>
      <w:keepNext/>
      <w:keepLines/>
      <w:spacing w:before="40"/>
      <w:outlineLvl w:val="3"/>
    </w:pPr>
    <w:rPr>
      <w:rFonts w:ascii="Cambria" w:eastAsia="Cambria" w:hAnsi="Cambria" w:cs="Cambria"/>
      <w:i/>
      <w:color w:val="366091"/>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Ind w:w="0" w:type="nil"/>
      <w:tblCellMar>
        <w:left w:w="70" w:type="dxa"/>
        <w:right w:w="70" w:type="dxa"/>
      </w:tblCellMar>
    </w:tblPr>
  </w:style>
  <w:style w:type="table" w:customStyle="1" w:styleId="a0">
    <w:basedOn w:val="NormaleTabelle"/>
    <w:tblPr>
      <w:tblStyleRowBandSize w:val="1"/>
      <w:tblStyleColBandSize w:val="1"/>
      <w:tblInd w:w="0" w:type="nil"/>
      <w:tblCellMar>
        <w:top w:w="100" w:type="dxa"/>
        <w:left w:w="100" w:type="dxa"/>
        <w:bottom w:w="100" w:type="dxa"/>
        <w:right w:w="100" w:type="dxa"/>
      </w:tblCellMar>
    </w:tblPr>
  </w:style>
  <w:style w:type="table" w:customStyle="1" w:styleId="a1">
    <w:basedOn w:val="NormaleTabelle"/>
    <w:tblPr>
      <w:tblStyleRowBandSize w:val="1"/>
      <w:tblStyleColBandSize w:val="1"/>
      <w:tblInd w:w="0" w:type="nil"/>
      <w:tblCellMar>
        <w:top w:w="100" w:type="dxa"/>
        <w:left w:w="100" w:type="dxa"/>
        <w:bottom w:w="100" w:type="dxa"/>
        <w:right w:w="100" w:type="dxa"/>
      </w:tblCellMar>
    </w:tblPr>
  </w:style>
  <w:style w:type="table" w:customStyle="1" w:styleId="a2">
    <w:basedOn w:val="NormaleTabelle"/>
    <w:tblPr>
      <w:tblStyleRowBandSize w:val="1"/>
      <w:tblStyleColBandSize w:val="1"/>
      <w:tblInd w:w="0" w:type="nil"/>
      <w:tblCellMar>
        <w:top w:w="100" w:type="dxa"/>
        <w:left w:w="100" w:type="dxa"/>
        <w:bottom w:w="100" w:type="dxa"/>
        <w:right w:w="100" w:type="dxa"/>
      </w:tblCellMar>
    </w:tblPr>
  </w:style>
  <w:style w:type="table" w:customStyle="1" w:styleId="a3">
    <w:basedOn w:val="NormaleTabelle"/>
    <w:tblPr>
      <w:tblStyleRowBandSize w:val="1"/>
      <w:tblStyleColBandSize w:val="1"/>
      <w:tblInd w:w="0" w:type="nil"/>
      <w:tblCellMar>
        <w:top w:w="100" w:type="dxa"/>
        <w:left w:w="100" w:type="dxa"/>
        <w:bottom w:w="100" w:type="dxa"/>
        <w:right w:w="100" w:type="dxa"/>
      </w:tblCellMar>
    </w:tblPr>
  </w:style>
  <w:style w:type="table" w:customStyle="1" w:styleId="a4">
    <w:basedOn w:val="NormaleTabelle"/>
    <w:tblPr>
      <w:tblStyleRowBandSize w:val="1"/>
      <w:tblStyleColBandSize w:val="1"/>
      <w:tblInd w:w="0" w:type="nil"/>
      <w:tblCellMar>
        <w:top w:w="100" w:type="dxa"/>
        <w:left w:w="100" w:type="dxa"/>
        <w:bottom w:w="100" w:type="dxa"/>
        <w:right w:w="100" w:type="dxa"/>
      </w:tblCellMar>
    </w:tblPr>
  </w:style>
  <w:style w:type="table" w:customStyle="1" w:styleId="a5">
    <w:basedOn w:val="NormaleTabelle"/>
    <w:rPr>
      <w:rFonts w:ascii="Calibri" w:eastAsia="Calibri" w:hAnsi="Calibri" w:cs="Calibri"/>
      <w:sz w:val="22"/>
      <w:szCs w:val="22"/>
    </w:rPr>
    <w:tblPr>
      <w:tblStyleRowBandSize w:val="1"/>
      <w:tblStyleColBandSize w:val="1"/>
      <w:tblInd w:w="0" w:type="nil"/>
      <w:tblCellMar>
        <w:top w:w="57" w:type="dxa"/>
        <w:left w:w="68" w:type="dxa"/>
        <w:bottom w:w="57" w:type="dxa"/>
        <w:right w:w="68" w:type="dxa"/>
      </w:tblCellMar>
    </w:tblPr>
  </w:style>
  <w:style w:type="paragraph" w:customStyle="1" w:styleId="Tabellenberschrift">
    <w:name w:val="Tabellenüberschrift"/>
    <w:basedOn w:val="Tabellentext"/>
    <w:rsid w:val="00871C04"/>
    <w:pPr>
      <w:tabs>
        <w:tab w:val="left" w:pos="1985"/>
        <w:tab w:val="left" w:pos="3402"/>
      </w:tabs>
      <w:spacing w:before="0"/>
    </w:pPr>
    <w:rPr>
      <w:b/>
    </w:rPr>
  </w:style>
  <w:style w:type="paragraph" w:customStyle="1" w:styleId="Tabellenspiegelstrich">
    <w:name w:val="Tabellenspiegelstrich"/>
    <w:basedOn w:val="Standard"/>
    <w:rsid w:val="00871C04"/>
    <w:pPr>
      <w:numPr>
        <w:numId w:val="6"/>
      </w:numPr>
      <w:jc w:val="both"/>
    </w:pPr>
    <w:rPr>
      <w:rFonts w:eastAsia="MS Mincho" w:cs="Arial"/>
    </w:rPr>
  </w:style>
  <w:style w:type="paragraph" w:customStyle="1" w:styleId="Tabellentext">
    <w:name w:val="Tabellentext"/>
    <w:basedOn w:val="Standard"/>
    <w:rsid w:val="00871C04"/>
    <w:pPr>
      <w:spacing w:before="80"/>
    </w:pPr>
  </w:style>
  <w:style w:type="table" w:styleId="Tabellenraster">
    <w:name w:val="Table Grid"/>
    <w:basedOn w:val="NormaleTabelle"/>
    <w:uiPriority w:val="39"/>
    <w:rsid w:val="00871C0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71C04"/>
    <w:pPr>
      <w:ind w:left="720"/>
      <w:contextualSpacing/>
    </w:pPr>
    <w:rPr>
      <w:szCs w:val="20"/>
    </w:rPr>
  </w:style>
  <w:style w:type="paragraph" w:styleId="StandardWeb">
    <w:name w:val="Normal (Web)"/>
    <w:basedOn w:val="Standard"/>
    <w:uiPriority w:val="99"/>
    <w:unhideWhenUsed/>
    <w:rsid w:val="00871C04"/>
    <w:pPr>
      <w:spacing w:before="100" w:beforeAutospacing="1" w:after="100" w:afterAutospacing="1"/>
    </w:pPr>
  </w:style>
  <w:style w:type="character" w:customStyle="1" w:styleId="apple-converted-space">
    <w:name w:val="apple-converted-space"/>
    <w:basedOn w:val="Absatz-Standardschriftart"/>
    <w:rsid w:val="00871C04"/>
  </w:style>
  <w:style w:type="paragraph" w:customStyle="1" w:styleId="paragraph">
    <w:name w:val="paragraph"/>
    <w:basedOn w:val="Standard"/>
    <w:rsid w:val="00871C04"/>
    <w:pPr>
      <w:spacing w:before="100" w:beforeAutospacing="1" w:after="100" w:afterAutospacing="1"/>
    </w:pPr>
  </w:style>
  <w:style w:type="character" w:customStyle="1" w:styleId="normaltextrun">
    <w:name w:val="normaltextrun"/>
    <w:basedOn w:val="Absatz-Standardschriftart"/>
    <w:rsid w:val="00871C04"/>
  </w:style>
  <w:style w:type="character" w:customStyle="1" w:styleId="eop">
    <w:name w:val="eop"/>
    <w:basedOn w:val="Absatz-Standardschriftart"/>
    <w:rsid w:val="00871C04"/>
  </w:style>
  <w:style w:type="paragraph" w:styleId="Kopfzeile">
    <w:name w:val="header"/>
    <w:basedOn w:val="Standard"/>
    <w:link w:val="KopfzeileZchn"/>
    <w:uiPriority w:val="99"/>
    <w:unhideWhenUsed/>
    <w:rsid w:val="00337573"/>
    <w:pPr>
      <w:tabs>
        <w:tab w:val="center" w:pos="4536"/>
        <w:tab w:val="right" w:pos="9072"/>
      </w:tabs>
    </w:pPr>
  </w:style>
  <w:style w:type="character" w:customStyle="1" w:styleId="KopfzeileZchn">
    <w:name w:val="Kopfzeile Zchn"/>
    <w:basedOn w:val="Absatz-Standardschriftart"/>
    <w:link w:val="Kopfzeile"/>
    <w:uiPriority w:val="99"/>
    <w:rsid w:val="00337573"/>
  </w:style>
  <w:style w:type="paragraph" w:styleId="Fuzeile">
    <w:name w:val="footer"/>
    <w:basedOn w:val="Standard"/>
    <w:link w:val="FuzeileZchn"/>
    <w:uiPriority w:val="99"/>
    <w:unhideWhenUsed/>
    <w:rsid w:val="00337573"/>
    <w:pPr>
      <w:tabs>
        <w:tab w:val="center" w:pos="4536"/>
        <w:tab w:val="right" w:pos="9072"/>
      </w:tabs>
    </w:pPr>
  </w:style>
  <w:style w:type="character" w:customStyle="1" w:styleId="FuzeileZchn">
    <w:name w:val="Fußzeile Zchn"/>
    <w:basedOn w:val="Absatz-Standardschriftart"/>
    <w:link w:val="Fuzeile"/>
    <w:uiPriority w:val="99"/>
    <w:rsid w:val="00337573"/>
  </w:style>
  <w:style w:type="table" w:customStyle="1" w:styleId="TableNormal1">
    <w:name w:val="Table Normal1"/>
    <w:rsid w:val="00337573"/>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AD7CD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D7CD9"/>
    <w:rPr>
      <w:rFonts w:ascii="Segoe UI" w:hAnsi="Segoe UI" w:cs="Segoe UI"/>
      <w:sz w:val="18"/>
      <w:szCs w:val="18"/>
    </w:rPr>
  </w:style>
  <w:style w:type="paragraph" w:styleId="berarbeitung">
    <w:name w:val="Revision"/>
    <w:hidden/>
    <w:uiPriority w:val="99"/>
    <w:semiHidden/>
    <w:rsid w:val="001761C8"/>
  </w:style>
  <w:style w:type="character" w:styleId="Kommentarzeichen">
    <w:name w:val="annotation reference"/>
    <w:basedOn w:val="Absatz-Standardschriftart"/>
    <w:uiPriority w:val="99"/>
    <w:semiHidden/>
    <w:unhideWhenUsed/>
    <w:rsid w:val="00B04A9D"/>
    <w:rPr>
      <w:sz w:val="16"/>
      <w:szCs w:val="16"/>
    </w:rPr>
  </w:style>
  <w:style w:type="paragraph" w:styleId="Kommentartext">
    <w:name w:val="annotation text"/>
    <w:basedOn w:val="Standard"/>
    <w:link w:val="KommentartextZchn"/>
    <w:uiPriority w:val="99"/>
    <w:semiHidden/>
    <w:unhideWhenUsed/>
    <w:rsid w:val="00B04A9D"/>
    <w:rPr>
      <w:sz w:val="20"/>
      <w:szCs w:val="20"/>
    </w:rPr>
  </w:style>
  <w:style w:type="character" w:customStyle="1" w:styleId="KommentartextZchn">
    <w:name w:val="Kommentartext Zchn"/>
    <w:basedOn w:val="Absatz-Standardschriftart"/>
    <w:link w:val="Kommentartext"/>
    <w:uiPriority w:val="99"/>
    <w:semiHidden/>
    <w:rsid w:val="00B04A9D"/>
    <w:rPr>
      <w:sz w:val="20"/>
      <w:szCs w:val="20"/>
    </w:rPr>
  </w:style>
  <w:style w:type="paragraph" w:styleId="Kommentarthema">
    <w:name w:val="annotation subject"/>
    <w:basedOn w:val="Kommentartext"/>
    <w:next w:val="Kommentartext"/>
    <w:link w:val="KommentarthemaZchn"/>
    <w:uiPriority w:val="99"/>
    <w:semiHidden/>
    <w:unhideWhenUsed/>
    <w:rsid w:val="00B04A9D"/>
    <w:rPr>
      <w:b/>
      <w:bCs/>
    </w:rPr>
  </w:style>
  <w:style w:type="character" w:customStyle="1" w:styleId="KommentarthemaZchn">
    <w:name w:val="Kommentarthema Zchn"/>
    <w:basedOn w:val="KommentartextZchn"/>
    <w:link w:val="Kommentarthema"/>
    <w:uiPriority w:val="99"/>
    <w:semiHidden/>
    <w:rsid w:val="00B04A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0562">
      <w:bodyDiv w:val="1"/>
      <w:marLeft w:val="0"/>
      <w:marRight w:val="0"/>
      <w:marTop w:val="0"/>
      <w:marBottom w:val="0"/>
      <w:divBdr>
        <w:top w:val="none" w:sz="0" w:space="0" w:color="auto"/>
        <w:left w:val="none" w:sz="0" w:space="0" w:color="auto"/>
        <w:bottom w:val="none" w:sz="0" w:space="0" w:color="auto"/>
        <w:right w:val="none" w:sz="0" w:space="0" w:color="auto"/>
      </w:divBdr>
      <w:divsChild>
        <w:div w:id="1521580621">
          <w:marLeft w:val="0"/>
          <w:marRight w:val="0"/>
          <w:marTop w:val="15"/>
          <w:marBottom w:val="0"/>
          <w:divBdr>
            <w:top w:val="single" w:sz="48" w:space="0" w:color="auto"/>
            <w:left w:val="single" w:sz="48" w:space="0" w:color="auto"/>
            <w:bottom w:val="single" w:sz="48" w:space="0" w:color="auto"/>
            <w:right w:val="single" w:sz="48" w:space="0" w:color="auto"/>
          </w:divBdr>
          <w:divsChild>
            <w:div w:id="388266829">
              <w:marLeft w:val="0"/>
              <w:marRight w:val="0"/>
              <w:marTop w:val="0"/>
              <w:marBottom w:val="0"/>
              <w:divBdr>
                <w:top w:val="none" w:sz="0" w:space="0" w:color="auto"/>
                <w:left w:val="none" w:sz="0" w:space="0" w:color="auto"/>
                <w:bottom w:val="none" w:sz="0" w:space="0" w:color="auto"/>
                <w:right w:val="none" w:sz="0" w:space="0" w:color="auto"/>
              </w:divBdr>
              <w:divsChild>
                <w:div w:id="685402660">
                  <w:marLeft w:val="0"/>
                  <w:marRight w:val="0"/>
                  <w:marTop w:val="0"/>
                  <w:marBottom w:val="0"/>
                  <w:divBdr>
                    <w:top w:val="none" w:sz="0" w:space="0" w:color="auto"/>
                    <w:left w:val="none" w:sz="0" w:space="0" w:color="auto"/>
                    <w:bottom w:val="none" w:sz="0" w:space="0" w:color="auto"/>
                    <w:right w:val="none" w:sz="0" w:space="0" w:color="auto"/>
                  </w:divBdr>
                </w:div>
                <w:div w:id="2120296106">
                  <w:marLeft w:val="0"/>
                  <w:marRight w:val="0"/>
                  <w:marTop w:val="0"/>
                  <w:marBottom w:val="0"/>
                  <w:divBdr>
                    <w:top w:val="none" w:sz="0" w:space="0" w:color="auto"/>
                    <w:left w:val="none" w:sz="0" w:space="0" w:color="auto"/>
                    <w:bottom w:val="none" w:sz="0" w:space="0" w:color="auto"/>
                    <w:right w:val="none" w:sz="0" w:space="0" w:color="auto"/>
                  </w:divBdr>
                </w:div>
                <w:div w:id="1723363032">
                  <w:marLeft w:val="0"/>
                  <w:marRight w:val="0"/>
                  <w:marTop w:val="0"/>
                  <w:marBottom w:val="0"/>
                  <w:divBdr>
                    <w:top w:val="none" w:sz="0" w:space="0" w:color="auto"/>
                    <w:left w:val="none" w:sz="0" w:space="0" w:color="auto"/>
                    <w:bottom w:val="none" w:sz="0" w:space="0" w:color="auto"/>
                    <w:right w:val="none" w:sz="0" w:space="0" w:color="auto"/>
                  </w:divBdr>
                </w:div>
                <w:div w:id="109135378">
                  <w:marLeft w:val="0"/>
                  <w:marRight w:val="0"/>
                  <w:marTop w:val="0"/>
                  <w:marBottom w:val="0"/>
                  <w:divBdr>
                    <w:top w:val="none" w:sz="0" w:space="0" w:color="auto"/>
                    <w:left w:val="none" w:sz="0" w:space="0" w:color="auto"/>
                    <w:bottom w:val="none" w:sz="0" w:space="0" w:color="auto"/>
                    <w:right w:val="none" w:sz="0" w:space="0" w:color="auto"/>
                  </w:divBdr>
                </w:div>
                <w:div w:id="871071453">
                  <w:marLeft w:val="0"/>
                  <w:marRight w:val="0"/>
                  <w:marTop w:val="0"/>
                  <w:marBottom w:val="0"/>
                  <w:divBdr>
                    <w:top w:val="none" w:sz="0" w:space="0" w:color="auto"/>
                    <w:left w:val="none" w:sz="0" w:space="0" w:color="auto"/>
                    <w:bottom w:val="none" w:sz="0" w:space="0" w:color="auto"/>
                    <w:right w:val="none" w:sz="0" w:space="0" w:color="auto"/>
                  </w:divBdr>
                </w:div>
                <w:div w:id="412360696">
                  <w:marLeft w:val="0"/>
                  <w:marRight w:val="0"/>
                  <w:marTop w:val="0"/>
                  <w:marBottom w:val="0"/>
                  <w:divBdr>
                    <w:top w:val="none" w:sz="0" w:space="0" w:color="auto"/>
                    <w:left w:val="none" w:sz="0" w:space="0" w:color="auto"/>
                    <w:bottom w:val="none" w:sz="0" w:space="0" w:color="auto"/>
                    <w:right w:val="none" w:sz="0" w:space="0" w:color="auto"/>
                  </w:divBdr>
                </w:div>
                <w:div w:id="1933466665">
                  <w:marLeft w:val="0"/>
                  <w:marRight w:val="0"/>
                  <w:marTop w:val="0"/>
                  <w:marBottom w:val="0"/>
                  <w:divBdr>
                    <w:top w:val="none" w:sz="0" w:space="0" w:color="auto"/>
                    <w:left w:val="none" w:sz="0" w:space="0" w:color="auto"/>
                    <w:bottom w:val="none" w:sz="0" w:space="0" w:color="auto"/>
                    <w:right w:val="none" w:sz="0" w:space="0" w:color="auto"/>
                  </w:divBdr>
                </w:div>
                <w:div w:id="993296179">
                  <w:marLeft w:val="0"/>
                  <w:marRight w:val="0"/>
                  <w:marTop w:val="0"/>
                  <w:marBottom w:val="0"/>
                  <w:divBdr>
                    <w:top w:val="none" w:sz="0" w:space="0" w:color="auto"/>
                    <w:left w:val="none" w:sz="0" w:space="0" w:color="auto"/>
                    <w:bottom w:val="none" w:sz="0" w:space="0" w:color="auto"/>
                    <w:right w:val="none" w:sz="0" w:space="0" w:color="auto"/>
                  </w:divBdr>
                </w:div>
                <w:div w:id="2119644252">
                  <w:marLeft w:val="0"/>
                  <w:marRight w:val="0"/>
                  <w:marTop w:val="0"/>
                  <w:marBottom w:val="0"/>
                  <w:divBdr>
                    <w:top w:val="none" w:sz="0" w:space="0" w:color="auto"/>
                    <w:left w:val="none" w:sz="0" w:space="0" w:color="auto"/>
                    <w:bottom w:val="none" w:sz="0" w:space="0" w:color="auto"/>
                    <w:right w:val="none" w:sz="0" w:space="0" w:color="auto"/>
                  </w:divBdr>
                </w:div>
                <w:div w:id="1311403343">
                  <w:marLeft w:val="0"/>
                  <w:marRight w:val="0"/>
                  <w:marTop w:val="0"/>
                  <w:marBottom w:val="0"/>
                  <w:divBdr>
                    <w:top w:val="none" w:sz="0" w:space="0" w:color="auto"/>
                    <w:left w:val="none" w:sz="0" w:space="0" w:color="auto"/>
                    <w:bottom w:val="none" w:sz="0" w:space="0" w:color="auto"/>
                    <w:right w:val="none" w:sz="0" w:space="0" w:color="auto"/>
                  </w:divBdr>
                </w:div>
                <w:div w:id="266041216">
                  <w:marLeft w:val="0"/>
                  <w:marRight w:val="0"/>
                  <w:marTop w:val="0"/>
                  <w:marBottom w:val="0"/>
                  <w:divBdr>
                    <w:top w:val="none" w:sz="0" w:space="0" w:color="auto"/>
                    <w:left w:val="none" w:sz="0" w:space="0" w:color="auto"/>
                    <w:bottom w:val="none" w:sz="0" w:space="0" w:color="auto"/>
                    <w:right w:val="none" w:sz="0" w:space="0" w:color="auto"/>
                  </w:divBdr>
                </w:div>
                <w:div w:id="663508983">
                  <w:marLeft w:val="0"/>
                  <w:marRight w:val="0"/>
                  <w:marTop w:val="0"/>
                  <w:marBottom w:val="0"/>
                  <w:divBdr>
                    <w:top w:val="none" w:sz="0" w:space="0" w:color="auto"/>
                    <w:left w:val="none" w:sz="0" w:space="0" w:color="auto"/>
                    <w:bottom w:val="none" w:sz="0" w:space="0" w:color="auto"/>
                    <w:right w:val="none" w:sz="0" w:space="0" w:color="auto"/>
                  </w:divBdr>
                </w:div>
                <w:div w:id="814027883">
                  <w:marLeft w:val="0"/>
                  <w:marRight w:val="0"/>
                  <w:marTop w:val="0"/>
                  <w:marBottom w:val="0"/>
                  <w:divBdr>
                    <w:top w:val="none" w:sz="0" w:space="0" w:color="auto"/>
                    <w:left w:val="none" w:sz="0" w:space="0" w:color="auto"/>
                    <w:bottom w:val="none" w:sz="0" w:space="0" w:color="auto"/>
                    <w:right w:val="none" w:sz="0" w:space="0" w:color="auto"/>
                  </w:divBdr>
                </w:div>
                <w:div w:id="1650598352">
                  <w:marLeft w:val="0"/>
                  <w:marRight w:val="0"/>
                  <w:marTop w:val="0"/>
                  <w:marBottom w:val="0"/>
                  <w:divBdr>
                    <w:top w:val="none" w:sz="0" w:space="0" w:color="auto"/>
                    <w:left w:val="none" w:sz="0" w:space="0" w:color="auto"/>
                    <w:bottom w:val="none" w:sz="0" w:space="0" w:color="auto"/>
                    <w:right w:val="none" w:sz="0" w:space="0" w:color="auto"/>
                  </w:divBdr>
                </w:div>
                <w:div w:id="1261453257">
                  <w:marLeft w:val="0"/>
                  <w:marRight w:val="0"/>
                  <w:marTop w:val="0"/>
                  <w:marBottom w:val="0"/>
                  <w:divBdr>
                    <w:top w:val="none" w:sz="0" w:space="0" w:color="auto"/>
                    <w:left w:val="none" w:sz="0" w:space="0" w:color="auto"/>
                    <w:bottom w:val="none" w:sz="0" w:space="0" w:color="auto"/>
                    <w:right w:val="none" w:sz="0" w:space="0" w:color="auto"/>
                  </w:divBdr>
                </w:div>
                <w:div w:id="603609406">
                  <w:marLeft w:val="0"/>
                  <w:marRight w:val="0"/>
                  <w:marTop w:val="0"/>
                  <w:marBottom w:val="0"/>
                  <w:divBdr>
                    <w:top w:val="none" w:sz="0" w:space="0" w:color="auto"/>
                    <w:left w:val="none" w:sz="0" w:space="0" w:color="auto"/>
                    <w:bottom w:val="none" w:sz="0" w:space="0" w:color="auto"/>
                    <w:right w:val="none" w:sz="0" w:space="0" w:color="auto"/>
                  </w:divBdr>
                </w:div>
                <w:div w:id="1427729400">
                  <w:marLeft w:val="0"/>
                  <w:marRight w:val="0"/>
                  <w:marTop w:val="0"/>
                  <w:marBottom w:val="0"/>
                  <w:divBdr>
                    <w:top w:val="none" w:sz="0" w:space="0" w:color="auto"/>
                    <w:left w:val="none" w:sz="0" w:space="0" w:color="auto"/>
                    <w:bottom w:val="none" w:sz="0" w:space="0" w:color="auto"/>
                    <w:right w:val="none" w:sz="0" w:space="0" w:color="auto"/>
                  </w:divBdr>
                </w:div>
                <w:div w:id="627316796">
                  <w:marLeft w:val="0"/>
                  <w:marRight w:val="0"/>
                  <w:marTop w:val="0"/>
                  <w:marBottom w:val="0"/>
                  <w:divBdr>
                    <w:top w:val="none" w:sz="0" w:space="0" w:color="auto"/>
                    <w:left w:val="none" w:sz="0" w:space="0" w:color="auto"/>
                    <w:bottom w:val="none" w:sz="0" w:space="0" w:color="auto"/>
                    <w:right w:val="none" w:sz="0" w:space="0" w:color="auto"/>
                  </w:divBdr>
                </w:div>
                <w:div w:id="1473449376">
                  <w:marLeft w:val="0"/>
                  <w:marRight w:val="0"/>
                  <w:marTop w:val="0"/>
                  <w:marBottom w:val="0"/>
                  <w:divBdr>
                    <w:top w:val="none" w:sz="0" w:space="0" w:color="auto"/>
                    <w:left w:val="none" w:sz="0" w:space="0" w:color="auto"/>
                    <w:bottom w:val="none" w:sz="0" w:space="0" w:color="auto"/>
                    <w:right w:val="none" w:sz="0" w:space="0" w:color="auto"/>
                  </w:divBdr>
                </w:div>
                <w:div w:id="1343240722">
                  <w:marLeft w:val="0"/>
                  <w:marRight w:val="0"/>
                  <w:marTop w:val="0"/>
                  <w:marBottom w:val="0"/>
                  <w:divBdr>
                    <w:top w:val="none" w:sz="0" w:space="0" w:color="auto"/>
                    <w:left w:val="none" w:sz="0" w:space="0" w:color="auto"/>
                    <w:bottom w:val="none" w:sz="0" w:space="0" w:color="auto"/>
                    <w:right w:val="none" w:sz="0" w:space="0" w:color="auto"/>
                  </w:divBdr>
                </w:div>
                <w:div w:id="1267889203">
                  <w:marLeft w:val="0"/>
                  <w:marRight w:val="0"/>
                  <w:marTop w:val="0"/>
                  <w:marBottom w:val="0"/>
                  <w:divBdr>
                    <w:top w:val="none" w:sz="0" w:space="0" w:color="auto"/>
                    <w:left w:val="none" w:sz="0" w:space="0" w:color="auto"/>
                    <w:bottom w:val="none" w:sz="0" w:space="0" w:color="auto"/>
                    <w:right w:val="none" w:sz="0" w:space="0" w:color="auto"/>
                  </w:divBdr>
                </w:div>
                <w:div w:id="98794185">
                  <w:marLeft w:val="0"/>
                  <w:marRight w:val="0"/>
                  <w:marTop w:val="0"/>
                  <w:marBottom w:val="0"/>
                  <w:divBdr>
                    <w:top w:val="none" w:sz="0" w:space="0" w:color="auto"/>
                    <w:left w:val="none" w:sz="0" w:space="0" w:color="auto"/>
                    <w:bottom w:val="none" w:sz="0" w:space="0" w:color="auto"/>
                    <w:right w:val="none" w:sz="0" w:space="0" w:color="auto"/>
                  </w:divBdr>
                </w:div>
                <w:div w:id="594365172">
                  <w:marLeft w:val="0"/>
                  <w:marRight w:val="0"/>
                  <w:marTop w:val="0"/>
                  <w:marBottom w:val="0"/>
                  <w:divBdr>
                    <w:top w:val="none" w:sz="0" w:space="0" w:color="auto"/>
                    <w:left w:val="none" w:sz="0" w:space="0" w:color="auto"/>
                    <w:bottom w:val="none" w:sz="0" w:space="0" w:color="auto"/>
                    <w:right w:val="none" w:sz="0" w:space="0" w:color="auto"/>
                  </w:divBdr>
                </w:div>
                <w:div w:id="180824609">
                  <w:marLeft w:val="0"/>
                  <w:marRight w:val="0"/>
                  <w:marTop w:val="0"/>
                  <w:marBottom w:val="0"/>
                  <w:divBdr>
                    <w:top w:val="none" w:sz="0" w:space="0" w:color="auto"/>
                    <w:left w:val="none" w:sz="0" w:space="0" w:color="auto"/>
                    <w:bottom w:val="none" w:sz="0" w:space="0" w:color="auto"/>
                    <w:right w:val="none" w:sz="0" w:space="0" w:color="auto"/>
                  </w:divBdr>
                </w:div>
                <w:div w:id="1406612372">
                  <w:marLeft w:val="0"/>
                  <w:marRight w:val="0"/>
                  <w:marTop w:val="0"/>
                  <w:marBottom w:val="0"/>
                  <w:divBdr>
                    <w:top w:val="none" w:sz="0" w:space="0" w:color="auto"/>
                    <w:left w:val="none" w:sz="0" w:space="0" w:color="auto"/>
                    <w:bottom w:val="none" w:sz="0" w:space="0" w:color="auto"/>
                    <w:right w:val="none" w:sz="0" w:space="0" w:color="auto"/>
                  </w:divBdr>
                </w:div>
                <w:div w:id="1117796459">
                  <w:marLeft w:val="0"/>
                  <w:marRight w:val="0"/>
                  <w:marTop w:val="0"/>
                  <w:marBottom w:val="0"/>
                  <w:divBdr>
                    <w:top w:val="none" w:sz="0" w:space="0" w:color="auto"/>
                    <w:left w:val="none" w:sz="0" w:space="0" w:color="auto"/>
                    <w:bottom w:val="none" w:sz="0" w:space="0" w:color="auto"/>
                    <w:right w:val="none" w:sz="0" w:space="0" w:color="auto"/>
                  </w:divBdr>
                </w:div>
                <w:div w:id="2123106665">
                  <w:marLeft w:val="0"/>
                  <w:marRight w:val="0"/>
                  <w:marTop w:val="0"/>
                  <w:marBottom w:val="0"/>
                  <w:divBdr>
                    <w:top w:val="none" w:sz="0" w:space="0" w:color="auto"/>
                    <w:left w:val="none" w:sz="0" w:space="0" w:color="auto"/>
                    <w:bottom w:val="none" w:sz="0" w:space="0" w:color="auto"/>
                    <w:right w:val="none" w:sz="0" w:space="0" w:color="auto"/>
                  </w:divBdr>
                </w:div>
                <w:div w:id="519317642">
                  <w:marLeft w:val="0"/>
                  <w:marRight w:val="0"/>
                  <w:marTop w:val="0"/>
                  <w:marBottom w:val="0"/>
                  <w:divBdr>
                    <w:top w:val="none" w:sz="0" w:space="0" w:color="auto"/>
                    <w:left w:val="none" w:sz="0" w:space="0" w:color="auto"/>
                    <w:bottom w:val="none" w:sz="0" w:space="0" w:color="auto"/>
                    <w:right w:val="none" w:sz="0" w:space="0" w:color="auto"/>
                  </w:divBdr>
                </w:div>
                <w:div w:id="1382747643">
                  <w:marLeft w:val="0"/>
                  <w:marRight w:val="0"/>
                  <w:marTop w:val="0"/>
                  <w:marBottom w:val="0"/>
                  <w:divBdr>
                    <w:top w:val="none" w:sz="0" w:space="0" w:color="auto"/>
                    <w:left w:val="none" w:sz="0" w:space="0" w:color="auto"/>
                    <w:bottom w:val="none" w:sz="0" w:space="0" w:color="auto"/>
                    <w:right w:val="none" w:sz="0" w:space="0" w:color="auto"/>
                  </w:divBdr>
                </w:div>
                <w:div w:id="1581795447">
                  <w:marLeft w:val="0"/>
                  <w:marRight w:val="0"/>
                  <w:marTop w:val="0"/>
                  <w:marBottom w:val="0"/>
                  <w:divBdr>
                    <w:top w:val="none" w:sz="0" w:space="0" w:color="auto"/>
                    <w:left w:val="none" w:sz="0" w:space="0" w:color="auto"/>
                    <w:bottom w:val="none" w:sz="0" w:space="0" w:color="auto"/>
                    <w:right w:val="none" w:sz="0" w:space="0" w:color="auto"/>
                  </w:divBdr>
                </w:div>
                <w:div w:id="334040652">
                  <w:marLeft w:val="0"/>
                  <w:marRight w:val="0"/>
                  <w:marTop w:val="0"/>
                  <w:marBottom w:val="0"/>
                  <w:divBdr>
                    <w:top w:val="none" w:sz="0" w:space="0" w:color="auto"/>
                    <w:left w:val="none" w:sz="0" w:space="0" w:color="auto"/>
                    <w:bottom w:val="none" w:sz="0" w:space="0" w:color="auto"/>
                    <w:right w:val="none" w:sz="0" w:space="0" w:color="auto"/>
                  </w:divBdr>
                </w:div>
                <w:div w:id="179205056">
                  <w:marLeft w:val="0"/>
                  <w:marRight w:val="0"/>
                  <w:marTop w:val="0"/>
                  <w:marBottom w:val="0"/>
                  <w:divBdr>
                    <w:top w:val="none" w:sz="0" w:space="0" w:color="auto"/>
                    <w:left w:val="none" w:sz="0" w:space="0" w:color="auto"/>
                    <w:bottom w:val="none" w:sz="0" w:space="0" w:color="auto"/>
                    <w:right w:val="none" w:sz="0" w:space="0" w:color="auto"/>
                  </w:divBdr>
                </w:div>
                <w:div w:id="625429012">
                  <w:marLeft w:val="0"/>
                  <w:marRight w:val="0"/>
                  <w:marTop w:val="0"/>
                  <w:marBottom w:val="0"/>
                  <w:divBdr>
                    <w:top w:val="none" w:sz="0" w:space="0" w:color="auto"/>
                    <w:left w:val="none" w:sz="0" w:space="0" w:color="auto"/>
                    <w:bottom w:val="none" w:sz="0" w:space="0" w:color="auto"/>
                    <w:right w:val="none" w:sz="0" w:space="0" w:color="auto"/>
                  </w:divBdr>
                </w:div>
                <w:div w:id="51318586">
                  <w:marLeft w:val="0"/>
                  <w:marRight w:val="0"/>
                  <w:marTop w:val="0"/>
                  <w:marBottom w:val="0"/>
                  <w:divBdr>
                    <w:top w:val="none" w:sz="0" w:space="0" w:color="auto"/>
                    <w:left w:val="none" w:sz="0" w:space="0" w:color="auto"/>
                    <w:bottom w:val="none" w:sz="0" w:space="0" w:color="auto"/>
                    <w:right w:val="none" w:sz="0" w:space="0" w:color="auto"/>
                  </w:divBdr>
                </w:div>
                <w:div w:id="1112088155">
                  <w:marLeft w:val="0"/>
                  <w:marRight w:val="0"/>
                  <w:marTop w:val="0"/>
                  <w:marBottom w:val="0"/>
                  <w:divBdr>
                    <w:top w:val="none" w:sz="0" w:space="0" w:color="auto"/>
                    <w:left w:val="none" w:sz="0" w:space="0" w:color="auto"/>
                    <w:bottom w:val="none" w:sz="0" w:space="0" w:color="auto"/>
                    <w:right w:val="none" w:sz="0" w:space="0" w:color="auto"/>
                  </w:divBdr>
                </w:div>
                <w:div w:id="706419168">
                  <w:marLeft w:val="0"/>
                  <w:marRight w:val="0"/>
                  <w:marTop w:val="0"/>
                  <w:marBottom w:val="0"/>
                  <w:divBdr>
                    <w:top w:val="none" w:sz="0" w:space="0" w:color="auto"/>
                    <w:left w:val="none" w:sz="0" w:space="0" w:color="auto"/>
                    <w:bottom w:val="none" w:sz="0" w:space="0" w:color="auto"/>
                    <w:right w:val="none" w:sz="0" w:space="0" w:color="auto"/>
                  </w:divBdr>
                </w:div>
                <w:div w:id="778988499">
                  <w:marLeft w:val="0"/>
                  <w:marRight w:val="0"/>
                  <w:marTop w:val="0"/>
                  <w:marBottom w:val="0"/>
                  <w:divBdr>
                    <w:top w:val="none" w:sz="0" w:space="0" w:color="auto"/>
                    <w:left w:val="none" w:sz="0" w:space="0" w:color="auto"/>
                    <w:bottom w:val="none" w:sz="0" w:space="0" w:color="auto"/>
                    <w:right w:val="none" w:sz="0" w:space="0" w:color="auto"/>
                  </w:divBdr>
                </w:div>
                <w:div w:id="409160105">
                  <w:marLeft w:val="0"/>
                  <w:marRight w:val="0"/>
                  <w:marTop w:val="0"/>
                  <w:marBottom w:val="0"/>
                  <w:divBdr>
                    <w:top w:val="none" w:sz="0" w:space="0" w:color="auto"/>
                    <w:left w:val="none" w:sz="0" w:space="0" w:color="auto"/>
                    <w:bottom w:val="none" w:sz="0" w:space="0" w:color="auto"/>
                    <w:right w:val="none" w:sz="0" w:space="0" w:color="auto"/>
                  </w:divBdr>
                </w:div>
                <w:div w:id="1904675741">
                  <w:marLeft w:val="0"/>
                  <w:marRight w:val="0"/>
                  <w:marTop w:val="0"/>
                  <w:marBottom w:val="0"/>
                  <w:divBdr>
                    <w:top w:val="none" w:sz="0" w:space="0" w:color="auto"/>
                    <w:left w:val="none" w:sz="0" w:space="0" w:color="auto"/>
                    <w:bottom w:val="none" w:sz="0" w:space="0" w:color="auto"/>
                    <w:right w:val="none" w:sz="0" w:space="0" w:color="auto"/>
                  </w:divBdr>
                </w:div>
                <w:div w:id="155221617">
                  <w:marLeft w:val="0"/>
                  <w:marRight w:val="0"/>
                  <w:marTop w:val="0"/>
                  <w:marBottom w:val="0"/>
                  <w:divBdr>
                    <w:top w:val="none" w:sz="0" w:space="0" w:color="auto"/>
                    <w:left w:val="none" w:sz="0" w:space="0" w:color="auto"/>
                    <w:bottom w:val="none" w:sz="0" w:space="0" w:color="auto"/>
                    <w:right w:val="none" w:sz="0" w:space="0" w:color="auto"/>
                  </w:divBdr>
                </w:div>
                <w:div w:id="1385711944">
                  <w:marLeft w:val="0"/>
                  <w:marRight w:val="0"/>
                  <w:marTop w:val="0"/>
                  <w:marBottom w:val="0"/>
                  <w:divBdr>
                    <w:top w:val="none" w:sz="0" w:space="0" w:color="auto"/>
                    <w:left w:val="none" w:sz="0" w:space="0" w:color="auto"/>
                    <w:bottom w:val="none" w:sz="0" w:space="0" w:color="auto"/>
                    <w:right w:val="none" w:sz="0" w:space="0" w:color="auto"/>
                  </w:divBdr>
                </w:div>
                <w:div w:id="1539124850">
                  <w:marLeft w:val="0"/>
                  <w:marRight w:val="0"/>
                  <w:marTop w:val="0"/>
                  <w:marBottom w:val="0"/>
                  <w:divBdr>
                    <w:top w:val="none" w:sz="0" w:space="0" w:color="auto"/>
                    <w:left w:val="none" w:sz="0" w:space="0" w:color="auto"/>
                    <w:bottom w:val="none" w:sz="0" w:space="0" w:color="auto"/>
                    <w:right w:val="none" w:sz="0" w:space="0" w:color="auto"/>
                  </w:divBdr>
                </w:div>
                <w:div w:id="1775006311">
                  <w:marLeft w:val="0"/>
                  <w:marRight w:val="0"/>
                  <w:marTop w:val="0"/>
                  <w:marBottom w:val="0"/>
                  <w:divBdr>
                    <w:top w:val="none" w:sz="0" w:space="0" w:color="auto"/>
                    <w:left w:val="none" w:sz="0" w:space="0" w:color="auto"/>
                    <w:bottom w:val="none" w:sz="0" w:space="0" w:color="auto"/>
                    <w:right w:val="none" w:sz="0" w:space="0" w:color="auto"/>
                  </w:divBdr>
                </w:div>
                <w:div w:id="2123376378">
                  <w:marLeft w:val="0"/>
                  <w:marRight w:val="0"/>
                  <w:marTop w:val="0"/>
                  <w:marBottom w:val="0"/>
                  <w:divBdr>
                    <w:top w:val="none" w:sz="0" w:space="0" w:color="auto"/>
                    <w:left w:val="none" w:sz="0" w:space="0" w:color="auto"/>
                    <w:bottom w:val="none" w:sz="0" w:space="0" w:color="auto"/>
                    <w:right w:val="none" w:sz="0" w:space="0" w:color="auto"/>
                  </w:divBdr>
                </w:div>
                <w:div w:id="1308784958">
                  <w:marLeft w:val="0"/>
                  <w:marRight w:val="0"/>
                  <w:marTop w:val="0"/>
                  <w:marBottom w:val="0"/>
                  <w:divBdr>
                    <w:top w:val="none" w:sz="0" w:space="0" w:color="auto"/>
                    <w:left w:val="none" w:sz="0" w:space="0" w:color="auto"/>
                    <w:bottom w:val="none" w:sz="0" w:space="0" w:color="auto"/>
                    <w:right w:val="none" w:sz="0" w:space="0" w:color="auto"/>
                  </w:divBdr>
                </w:div>
                <w:div w:id="1785998617">
                  <w:marLeft w:val="0"/>
                  <w:marRight w:val="0"/>
                  <w:marTop w:val="0"/>
                  <w:marBottom w:val="0"/>
                  <w:divBdr>
                    <w:top w:val="none" w:sz="0" w:space="0" w:color="auto"/>
                    <w:left w:val="none" w:sz="0" w:space="0" w:color="auto"/>
                    <w:bottom w:val="none" w:sz="0" w:space="0" w:color="auto"/>
                    <w:right w:val="none" w:sz="0" w:space="0" w:color="auto"/>
                  </w:divBdr>
                </w:div>
                <w:div w:id="617687950">
                  <w:marLeft w:val="0"/>
                  <w:marRight w:val="0"/>
                  <w:marTop w:val="0"/>
                  <w:marBottom w:val="0"/>
                  <w:divBdr>
                    <w:top w:val="none" w:sz="0" w:space="0" w:color="auto"/>
                    <w:left w:val="none" w:sz="0" w:space="0" w:color="auto"/>
                    <w:bottom w:val="none" w:sz="0" w:space="0" w:color="auto"/>
                    <w:right w:val="none" w:sz="0" w:space="0" w:color="auto"/>
                  </w:divBdr>
                </w:div>
                <w:div w:id="2075228137">
                  <w:marLeft w:val="0"/>
                  <w:marRight w:val="0"/>
                  <w:marTop w:val="0"/>
                  <w:marBottom w:val="0"/>
                  <w:divBdr>
                    <w:top w:val="none" w:sz="0" w:space="0" w:color="auto"/>
                    <w:left w:val="none" w:sz="0" w:space="0" w:color="auto"/>
                    <w:bottom w:val="none" w:sz="0" w:space="0" w:color="auto"/>
                    <w:right w:val="none" w:sz="0" w:space="0" w:color="auto"/>
                  </w:divBdr>
                </w:div>
                <w:div w:id="1679307412">
                  <w:marLeft w:val="0"/>
                  <w:marRight w:val="0"/>
                  <w:marTop w:val="0"/>
                  <w:marBottom w:val="0"/>
                  <w:divBdr>
                    <w:top w:val="none" w:sz="0" w:space="0" w:color="auto"/>
                    <w:left w:val="none" w:sz="0" w:space="0" w:color="auto"/>
                    <w:bottom w:val="none" w:sz="0" w:space="0" w:color="auto"/>
                    <w:right w:val="none" w:sz="0" w:space="0" w:color="auto"/>
                  </w:divBdr>
                </w:div>
                <w:div w:id="1583643319">
                  <w:marLeft w:val="0"/>
                  <w:marRight w:val="0"/>
                  <w:marTop w:val="0"/>
                  <w:marBottom w:val="0"/>
                  <w:divBdr>
                    <w:top w:val="none" w:sz="0" w:space="0" w:color="auto"/>
                    <w:left w:val="none" w:sz="0" w:space="0" w:color="auto"/>
                    <w:bottom w:val="none" w:sz="0" w:space="0" w:color="auto"/>
                    <w:right w:val="none" w:sz="0" w:space="0" w:color="auto"/>
                  </w:divBdr>
                </w:div>
                <w:div w:id="2118403777">
                  <w:marLeft w:val="0"/>
                  <w:marRight w:val="0"/>
                  <w:marTop w:val="0"/>
                  <w:marBottom w:val="0"/>
                  <w:divBdr>
                    <w:top w:val="none" w:sz="0" w:space="0" w:color="auto"/>
                    <w:left w:val="none" w:sz="0" w:space="0" w:color="auto"/>
                    <w:bottom w:val="none" w:sz="0" w:space="0" w:color="auto"/>
                    <w:right w:val="none" w:sz="0" w:space="0" w:color="auto"/>
                  </w:divBdr>
                </w:div>
                <w:div w:id="1704329331">
                  <w:marLeft w:val="0"/>
                  <w:marRight w:val="0"/>
                  <w:marTop w:val="0"/>
                  <w:marBottom w:val="0"/>
                  <w:divBdr>
                    <w:top w:val="none" w:sz="0" w:space="0" w:color="auto"/>
                    <w:left w:val="none" w:sz="0" w:space="0" w:color="auto"/>
                    <w:bottom w:val="none" w:sz="0" w:space="0" w:color="auto"/>
                    <w:right w:val="none" w:sz="0" w:space="0" w:color="auto"/>
                  </w:divBdr>
                </w:div>
                <w:div w:id="991375224">
                  <w:marLeft w:val="0"/>
                  <w:marRight w:val="0"/>
                  <w:marTop w:val="0"/>
                  <w:marBottom w:val="0"/>
                  <w:divBdr>
                    <w:top w:val="none" w:sz="0" w:space="0" w:color="auto"/>
                    <w:left w:val="none" w:sz="0" w:space="0" w:color="auto"/>
                    <w:bottom w:val="none" w:sz="0" w:space="0" w:color="auto"/>
                    <w:right w:val="none" w:sz="0" w:space="0" w:color="auto"/>
                  </w:divBdr>
                </w:div>
                <w:div w:id="92919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98575">
          <w:marLeft w:val="0"/>
          <w:marRight w:val="0"/>
          <w:marTop w:val="15"/>
          <w:marBottom w:val="0"/>
          <w:divBdr>
            <w:top w:val="single" w:sz="48" w:space="0" w:color="auto"/>
            <w:left w:val="single" w:sz="48" w:space="0" w:color="auto"/>
            <w:bottom w:val="single" w:sz="48" w:space="0" w:color="auto"/>
            <w:right w:val="single" w:sz="48" w:space="0" w:color="auto"/>
          </w:divBdr>
          <w:divsChild>
            <w:div w:id="251671160">
              <w:marLeft w:val="0"/>
              <w:marRight w:val="0"/>
              <w:marTop w:val="0"/>
              <w:marBottom w:val="0"/>
              <w:divBdr>
                <w:top w:val="none" w:sz="0" w:space="0" w:color="auto"/>
                <w:left w:val="none" w:sz="0" w:space="0" w:color="auto"/>
                <w:bottom w:val="none" w:sz="0" w:space="0" w:color="auto"/>
                <w:right w:val="none" w:sz="0" w:space="0" w:color="auto"/>
              </w:divBdr>
              <w:divsChild>
                <w:div w:id="2133286169">
                  <w:marLeft w:val="0"/>
                  <w:marRight w:val="0"/>
                  <w:marTop w:val="0"/>
                  <w:marBottom w:val="0"/>
                  <w:divBdr>
                    <w:top w:val="none" w:sz="0" w:space="0" w:color="auto"/>
                    <w:left w:val="none" w:sz="0" w:space="0" w:color="auto"/>
                    <w:bottom w:val="none" w:sz="0" w:space="0" w:color="auto"/>
                    <w:right w:val="none" w:sz="0" w:space="0" w:color="auto"/>
                  </w:divBdr>
                </w:div>
                <w:div w:id="430665965">
                  <w:marLeft w:val="0"/>
                  <w:marRight w:val="0"/>
                  <w:marTop w:val="0"/>
                  <w:marBottom w:val="0"/>
                  <w:divBdr>
                    <w:top w:val="none" w:sz="0" w:space="0" w:color="auto"/>
                    <w:left w:val="none" w:sz="0" w:space="0" w:color="auto"/>
                    <w:bottom w:val="none" w:sz="0" w:space="0" w:color="auto"/>
                    <w:right w:val="none" w:sz="0" w:space="0" w:color="auto"/>
                  </w:divBdr>
                </w:div>
                <w:div w:id="1794977249">
                  <w:marLeft w:val="0"/>
                  <w:marRight w:val="0"/>
                  <w:marTop w:val="0"/>
                  <w:marBottom w:val="0"/>
                  <w:divBdr>
                    <w:top w:val="none" w:sz="0" w:space="0" w:color="auto"/>
                    <w:left w:val="none" w:sz="0" w:space="0" w:color="auto"/>
                    <w:bottom w:val="none" w:sz="0" w:space="0" w:color="auto"/>
                    <w:right w:val="none" w:sz="0" w:space="0" w:color="auto"/>
                  </w:divBdr>
                </w:div>
                <w:div w:id="698353751">
                  <w:marLeft w:val="0"/>
                  <w:marRight w:val="0"/>
                  <w:marTop w:val="0"/>
                  <w:marBottom w:val="0"/>
                  <w:divBdr>
                    <w:top w:val="none" w:sz="0" w:space="0" w:color="auto"/>
                    <w:left w:val="none" w:sz="0" w:space="0" w:color="auto"/>
                    <w:bottom w:val="none" w:sz="0" w:space="0" w:color="auto"/>
                    <w:right w:val="none" w:sz="0" w:space="0" w:color="auto"/>
                  </w:divBdr>
                </w:div>
                <w:div w:id="1991052528">
                  <w:marLeft w:val="0"/>
                  <w:marRight w:val="0"/>
                  <w:marTop w:val="0"/>
                  <w:marBottom w:val="0"/>
                  <w:divBdr>
                    <w:top w:val="none" w:sz="0" w:space="0" w:color="auto"/>
                    <w:left w:val="none" w:sz="0" w:space="0" w:color="auto"/>
                    <w:bottom w:val="none" w:sz="0" w:space="0" w:color="auto"/>
                    <w:right w:val="none" w:sz="0" w:space="0" w:color="auto"/>
                  </w:divBdr>
                </w:div>
                <w:div w:id="1870069791">
                  <w:marLeft w:val="0"/>
                  <w:marRight w:val="0"/>
                  <w:marTop w:val="0"/>
                  <w:marBottom w:val="0"/>
                  <w:divBdr>
                    <w:top w:val="none" w:sz="0" w:space="0" w:color="auto"/>
                    <w:left w:val="none" w:sz="0" w:space="0" w:color="auto"/>
                    <w:bottom w:val="none" w:sz="0" w:space="0" w:color="auto"/>
                    <w:right w:val="none" w:sz="0" w:space="0" w:color="auto"/>
                  </w:divBdr>
                </w:div>
                <w:div w:id="701318881">
                  <w:marLeft w:val="0"/>
                  <w:marRight w:val="0"/>
                  <w:marTop w:val="0"/>
                  <w:marBottom w:val="0"/>
                  <w:divBdr>
                    <w:top w:val="none" w:sz="0" w:space="0" w:color="auto"/>
                    <w:left w:val="none" w:sz="0" w:space="0" w:color="auto"/>
                    <w:bottom w:val="none" w:sz="0" w:space="0" w:color="auto"/>
                    <w:right w:val="none" w:sz="0" w:space="0" w:color="auto"/>
                  </w:divBdr>
                </w:div>
                <w:div w:id="10084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8119">
          <w:marLeft w:val="0"/>
          <w:marRight w:val="0"/>
          <w:marTop w:val="15"/>
          <w:marBottom w:val="0"/>
          <w:divBdr>
            <w:top w:val="single" w:sz="48" w:space="0" w:color="auto"/>
            <w:left w:val="single" w:sz="48" w:space="0" w:color="auto"/>
            <w:bottom w:val="single" w:sz="48" w:space="0" w:color="auto"/>
            <w:right w:val="single" w:sz="48" w:space="0" w:color="auto"/>
          </w:divBdr>
          <w:divsChild>
            <w:div w:id="1445728959">
              <w:marLeft w:val="0"/>
              <w:marRight w:val="0"/>
              <w:marTop w:val="0"/>
              <w:marBottom w:val="0"/>
              <w:divBdr>
                <w:top w:val="none" w:sz="0" w:space="0" w:color="auto"/>
                <w:left w:val="none" w:sz="0" w:space="0" w:color="auto"/>
                <w:bottom w:val="none" w:sz="0" w:space="0" w:color="auto"/>
                <w:right w:val="none" w:sz="0" w:space="0" w:color="auto"/>
              </w:divBdr>
              <w:divsChild>
                <w:div w:id="1570576837">
                  <w:marLeft w:val="0"/>
                  <w:marRight w:val="0"/>
                  <w:marTop w:val="0"/>
                  <w:marBottom w:val="0"/>
                  <w:divBdr>
                    <w:top w:val="none" w:sz="0" w:space="0" w:color="auto"/>
                    <w:left w:val="none" w:sz="0" w:space="0" w:color="auto"/>
                    <w:bottom w:val="none" w:sz="0" w:space="0" w:color="auto"/>
                    <w:right w:val="none" w:sz="0" w:space="0" w:color="auto"/>
                  </w:divBdr>
                </w:div>
                <w:div w:id="971668206">
                  <w:marLeft w:val="0"/>
                  <w:marRight w:val="0"/>
                  <w:marTop w:val="0"/>
                  <w:marBottom w:val="0"/>
                  <w:divBdr>
                    <w:top w:val="none" w:sz="0" w:space="0" w:color="auto"/>
                    <w:left w:val="none" w:sz="0" w:space="0" w:color="auto"/>
                    <w:bottom w:val="none" w:sz="0" w:space="0" w:color="auto"/>
                    <w:right w:val="none" w:sz="0" w:space="0" w:color="auto"/>
                  </w:divBdr>
                </w:div>
                <w:div w:id="783187530">
                  <w:marLeft w:val="0"/>
                  <w:marRight w:val="0"/>
                  <w:marTop w:val="0"/>
                  <w:marBottom w:val="0"/>
                  <w:divBdr>
                    <w:top w:val="none" w:sz="0" w:space="0" w:color="auto"/>
                    <w:left w:val="none" w:sz="0" w:space="0" w:color="auto"/>
                    <w:bottom w:val="none" w:sz="0" w:space="0" w:color="auto"/>
                    <w:right w:val="none" w:sz="0" w:space="0" w:color="auto"/>
                  </w:divBdr>
                </w:div>
                <w:div w:id="2053261958">
                  <w:marLeft w:val="0"/>
                  <w:marRight w:val="0"/>
                  <w:marTop w:val="0"/>
                  <w:marBottom w:val="0"/>
                  <w:divBdr>
                    <w:top w:val="none" w:sz="0" w:space="0" w:color="auto"/>
                    <w:left w:val="none" w:sz="0" w:space="0" w:color="auto"/>
                    <w:bottom w:val="none" w:sz="0" w:space="0" w:color="auto"/>
                    <w:right w:val="none" w:sz="0" w:space="0" w:color="auto"/>
                  </w:divBdr>
                </w:div>
                <w:div w:id="281769264">
                  <w:marLeft w:val="0"/>
                  <w:marRight w:val="0"/>
                  <w:marTop w:val="0"/>
                  <w:marBottom w:val="0"/>
                  <w:divBdr>
                    <w:top w:val="none" w:sz="0" w:space="0" w:color="auto"/>
                    <w:left w:val="none" w:sz="0" w:space="0" w:color="auto"/>
                    <w:bottom w:val="none" w:sz="0" w:space="0" w:color="auto"/>
                    <w:right w:val="none" w:sz="0" w:space="0" w:color="auto"/>
                  </w:divBdr>
                </w:div>
                <w:div w:id="1611740074">
                  <w:marLeft w:val="0"/>
                  <w:marRight w:val="0"/>
                  <w:marTop w:val="0"/>
                  <w:marBottom w:val="0"/>
                  <w:divBdr>
                    <w:top w:val="none" w:sz="0" w:space="0" w:color="auto"/>
                    <w:left w:val="none" w:sz="0" w:space="0" w:color="auto"/>
                    <w:bottom w:val="none" w:sz="0" w:space="0" w:color="auto"/>
                    <w:right w:val="none" w:sz="0" w:space="0" w:color="auto"/>
                  </w:divBdr>
                </w:div>
                <w:div w:id="164174817">
                  <w:marLeft w:val="0"/>
                  <w:marRight w:val="0"/>
                  <w:marTop w:val="0"/>
                  <w:marBottom w:val="0"/>
                  <w:divBdr>
                    <w:top w:val="none" w:sz="0" w:space="0" w:color="auto"/>
                    <w:left w:val="none" w:sz="0" w:space="0" w:color="auto"/>
                    <w:bottom w:val="none" w:sz="0" w:space="0" w:color="auto"/>
                    <w:right w:val="none" w:sz="0" w:space="0" w:color="auto"/>
                  </w:divBdr>
                </w:div>
                <w:div w:id="524516351">
                  <w:marLeft w:val="0"/>
                  <w:marRight w:val="0"/>
                  <w:marTop w:val="0"/>
                  <w:marBottom w:val="0"/>
                  <w:divBdr>
                    <w:top w:val="none" w:sz="0" w:space="0" w:color="auto"/>
                    <w:left w:val="none" w:sz="0" w:space="0" w:color="auto"/>
                    <w:bottom w:val="none" w:sz="0" w:space="0" w:color="auto"/>
                    <w:right w:val="none" w:sz="0" w:space="0" w:color="auto"/>
                  </w:divBdr>
                </w:div>
                <w:div w:id="59640682">
                  <w:marLeft w:val="0"/>
                  <w:marRight w:val="0"/>
                  <w:marTop w:val="0"/>
                  <w:marBottom w:val="0"/>
                  <w:divBdr>
                    <w:top w:val="none" w:sz="0" w:space="0" w:color="auto"/>
                    <w:left w:val="none" w:sz="0" w:space="0" w:color="auto"/>
                    <w:bottom w:val="none" w:sz="0" w:space="0" w:color="auto"/>
                    <w:right w:val="none" w:sz="0" w:space="0" w:color="auto"/>
                  </w:divBdr>
                </w:div>
                <w:div w:id="164404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07983">
      <w:bodyDiv w:val="1"/>
      <w:marLeft w:val="0"/>
      <w:marRight w:val="0"/>
      <w:marTop w:val="0"/>
      <w:marBottom w:val="0"/>
      <w:divBdr>
        <w:top w:val="none" w:sz="0" w:space="0" w:color="auto"/>
        <w:left w:val="none" w:sz="0" w:space="0" w:color="auto"/>
        <w:bottom w:val="none" w:sz="0" w:space="0" w:color="auto"/>
        <w:right w:val="none" w:sz="0" w:space="0" w:color="auto"/>
      </w:divBdr>
    </w:div>
    <w:div w:id="1525897586">
      <w:bodyDiv w:val="1"/>
      <w:marLeft w:val="0"/>
      <w:marRight w:val="0"/>
      <w:marTop w:val="0"/>
      <w:marBottom w:val="0"/>
      <w:divBdr>
        <w:top w:val="none" w:sz="0" w:space="0" w:color="auto"/>
        <w:left w:val="none" w:sz="0" w:space="0" w:color="auto"/>
        <w:bottom w:val="none" w:sz="0" w:space="0" w:color="auto"/>
        <w:right w:val="none" w:sz="0" w:space="0" w:color="auto"/>
      </w:divBdr>
      <w:divsChild>
        <w:div w:id="11423782">
          <w:marLeft w:val="0"/>
          <w:marRight w:val="0"/>
          <w:marTop w:val="0"/>
          <w:marBottom w:val="0"/>
          <w:divBdr>
            <w:top w:val="none" w:sz="0" w:space="0" w:color="auto"/>
            <w:left w:val="none" w:sz="0" w:space="0" w:color="auto"/>
            <w:bottom w:val="none" w:sz="0" w:space="0" w:color="auto"/>
            <w:right w:val="none" w:sz="0" w:space="0" w:color="auto"/>
          </w:divBdr>
        </w:div>
        <w:div w:id="471294408">
          <w:marLeft w:val="0"/>
          <w:marRight w:val="0"/>
          <w:marTop w:val="0"/>
          <w:marBottom w:val="0"/>
          <w:divBdr>
            <w:top w:val="none" w:sz="0" w:space="0" w:color="auto"/>
            <w:left w:val="none" w:sz="0" w:space="0" w:color="auto"/>
            <w:bottom w:val="none" w:sz="0" w:space="0" w:color="auto"/>
            <w:right w:val="none" w:sz="0" w:space="0" w:color="auto"/>
          </w:divBdr>
        </w:div>
        <w:div w:id="503783659">
          <w:marLeft w:val="0"/>
          <w:marRight w:val="0"/>
          <w:marTop w:val="0"/>
          <w:marBottom w:val="0"/>
          <w:divBdr>
            <w:top w:val="none" w:sz="0" w:space="0" w:color="auto"/>
            <w:left w:val="none" w:sz="0" w:space="0" w:color="auto"/>
            <w:bottom w:val="none" w:sz="0" w:space="0" w:color="auto"/>
            <w:right w:val="none" w:sz="0" w:space="0" w:color="auto"/>
          </w:divBdr>
        </w:div>
        <w:div w:id="563106005">
          <w:marLeft w:val="0"/>
          <w:marRight w:val="0"/>
          <w:marTop w:val="0"/>
          <w:marBottom w:val="0"/>
          <w:divBdr>
            <w:top w:val="none" w:sz="0" w:space="0" w:color="auto"/>
            <w:left w:val="none" w:sz="0" w:space="0" w:color="auto"/>
            <w:bottom w:val="none" w:sz="0" w:space="0" w:color="auto"/>
            <w:right w:val="none" w:sz="0" w:space="0" w:color="auto"/>
          </w:divBdr>
        </w:div>
        <w:div w:id="728768418">
          <w:marLeft w:val="0"/>
          <w:marRight w:val="0"/>
          <w:marTop w:val="0"/>
          <w:marBottom w:val="0"/>
          <w:divBdr>
            <w:top w:val="none" w:sz="0" w:space="0" w:color="auto"/>
            <w:left w:val="none" w:sz="0" w:space="0" w:color="auto"/>
            <w:bottom w:val="none" w:sz="0" w:space="0" w:color="auto"/>
            <w:right w:val="none" w:sz="0" w:space="0" w:color="auto"/>
          </w:divBdr>
        </w:div>
        <w:div w:id="1070612191">
          <w:marLeft w:val="0"/>
          <w:marRight w:val="0"/>
          <w:marTop w:val="0"/>
          <w:marBottom w:val="0"/>
          <w:divBdr>
            <w:top w:val="none" w:sz="0" w:space="0" w:color="auto"/>
            <w:left w:val="none" w:sz="0" w:space="0" w:color="auto"/>
            <w:bottom w:val="none" w:sz="0" w:space="0" w:color="auto"/>
            <w:right w:val="none" w:sz="0" w:space="0" w:color="auto"/>
          </w:divBdr>
        </w:div>
        <w:div w:id="1163006763">
          <w:marLeft w:val="0"/>
          <w:marRight w:val="0"/>
          <w:marTop w:val="0"/>
          <w:marBottom w:val="0"/>
          <w:divBdr>
            <w:top w:val="none" w:sz="0" w:space="0" w:color="auto"/>
            <w:left w:val="none" w:sz="0" w:space="0" w:color="auto"/>
            <w:bottom w:val="none" w:sz="0" w:space="0" w:color="auto"/>
            <w:right w:val="none" w:sz="0" w:space="0" w:color="auto"/>
          </w:divBdr>
        </w:div>
        <w:div w:id="1173766443">
          <w:marLeft w:val="0"/>
          <w:marRight w:val="0"/>
          <w:marTop w:val="0"/>
          <w:marBottom w:val="0"/>
          <w:divBdr>
            <w:top w:val="none" w:sz="0" w:space="0" w:color="auto"/>
            <w:left w:val="none" w:sz="0" w:space="0" w:color="auto"/>
            <w:bottom w:val="none" w:sz="0" w:space="0" w:color="auto"/>
            <w:right w:val="none" w:sz="0" w:space="0" w:color="auto"/>
          </w:divBdr>
        </w:div>
        <w:div w:id="1807892147">
          <w:marLeft w:val="0"/>
          <w:marRight w:val="0"/>
          <w:marTop w:val="0"/>
          <w:marBottom w:val="0"/>
          <w:divBdr>
            <w:top w:val="none" w:sz="0" w:space="0" w:color="auto"/>
            <w:left w:val="none" w:sz="0" w:space="0" w:color="auto"/>
            <w:bottom w:val="none" w:sz="0" w:space="0" w:color="auto"/>
            <w:right w:val="none" w:sz="0" w:space="0" w:color="auto"/>
          </w:divBdr>
        </w:div>
        <w:div w:id="1876231127">
          <w:marLeft w:val="0"/>
          <w:marRight w:val="0"/>
          <w:marTop w:val="0"/>
          <w:marBottom w:val="0"/>
          <w:divBdr>
            <w:top w:val="none" w:sz="0" w:space="0" w:color="auto"/>
            <w:left w:val="none" w:sz="0" w:space="0" w:color="auto"/>
            <w:bottom w:val="none" w:sz="0" w:space="0" w:color="auto"/>
            <w:right w:val="none" w:sz="0" w:space="0" w:color="auto"/>
          </w:divBdr>
        </w:div>
        <w:div w:id="1895040359">
          <w:marLeft w:val="0"/>
          <w:marRight w:val="0"/>
          <w:marTop w:val="0"/>
          <w:marBottom w:val="0"/>
          <w:divBdr>
            <w:top w:val="none" w:sz="0" w:space="0" w:color="auto"/>
            <w:left w:val="none" w:sz="0" w:space="0" w:color="auto"/>
            <w:bottom w:val="none" w:sz="0" w:space="0" w:color="auto"/>
            <w:right w:val="none" w:sz="0" w:space="0" w:color="auto"/>
          </w:divBdr>
        </w:div>
        <w:div w:id="2094278392">
          <w:marLeft w:val="0"/>
          <w:marRight w:val="0"/>
          <w:marTop w:val="0"/>
          <w:marBottom w:val="0"/>
          <w:divBdr>
            <w:top w:val="none" w:sz="0" w:space="0" w:color="auto"/>
            <w:left w:val="none" w:sz="0" w:space="0" w:color="auto"/>
            <w:bottom w:val="none" w:sz="0" w:space="0" w:color="auto"/>
            <w:right w:val="none" w:sz="0" w:space="0" w:color="auto"/>
          </w:divBdr>
        </w:div>
      </w:divsChild>
    </w:div>
    <w:div w:id="1727755642">
      <w:bodyDiv w:val="1"/>
      <w:marLeft w:val="0"/>
      <w:marRight w:val="0"/>
      <w:marTop w:val="0"/>
      <w:marBottom w:val="0"/>
      <w:divBdr>
        <w:top w:val="none" w:sz="0" w:space="0" w:color="auto"/>
        <w:left w:val="none" w:sz="0" w:space="0" w:color="auto"/>
        <w:bottom w:val="none" w:sz="0" w:space="0" w:color="auto"/>
        <w:right w:val="none" w:sz="0" w:space="0" w:color="auto"/>
      </w:divBdr>
    </w:div>
    <w:div w:id="204239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3B68C95325764F99C60FF84E30DA07" ma:contentTypeVersion="13" ma:contentTypeDescription="Ein neues Dokument erstellen." ma:contentTypeScope="" ma:versionID="062541e35fd7c0f0e1ae8cf1d837ead8">
  <xsd:schema xmlns:xsd="http://www.w3.org/2001/XMLSchema" xmlns:xs="http://www.w3.org/2001/XMLSchema" xmlns:p="http://schemas.microsoft.com/office/2006/metadata/properties" xmlns:ns2="3a75db88-d9dc-49b0-a189-9c6fd35e1a85" xmlns:ns3="c0a1a86c-d847-4bd4-a185-407d04dee310" targetNamespace="http://schemas.microsoft.com/office/2006/metadata/properties" ma:root="true" ma:fieldsID="a8bcf2071e562ea95605c5950b9c64de" ns2:_="" ns3:_="">
    <xsd:import namespace="3a75db88-d9dc-49b0-a189-9c6fd35e1a85"/>
    <xsd:import namespace="c0a1a86c-d847-4bd4-a185-407d04dee3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5db88-d9dc-49b0-a189-9c6fd35e1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1a86c-d847-4bd4-a185-407d04dee310"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3E064-4B46-4BD7-93CD-432838C2FA21}">
  <ds:schemaRefs>
    <ds:schemaRef ds:uri="http://schemas.microsoft.com/sharepoint/v3/contenttype/forms"/>
  </ds:schemaRefs>
</ds:datastoreItem>
</file>

<file path=customXml/itemProps2.xml><?xml version="1.0" encoding="utf-8"?>
<ds:datastoreItem xmlns:ds="http://schemas.openxmlformats.org/officeDocument/2006/customXml" ds:itemID="{D59DEE9F-F35A-4891-89AC-F9319C1AE4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380E26-AA1B-438A-8C71-16938BC7A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5db88-d9dc-49b0-a189-9c6fd35e1a85"/>
    <ds:schemaRef ds:uri="c0a1a86c-d847-4bd4-a185-407d04de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Kraehmer</dc:creator>
  <cp:keywords/>
  <cp:lastModifiedBy>Andreas Berger</cp:lastModifiedBy>
  <cp:revision>113</cp:revision>
  <dcterms:created xsi:type="dcterms:W3CDTF">2021-09-16T14:10:00Z</dcterms:created>
  <dcterms:modified xsi:type="dcterms:W3CDTF">2023-04-01T12:46:00Z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0x0101005D3B68C95325764F99C60FF84E30DA07</vt:lpwstr>
  </property>
</Properties>
</file>