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C3" w:rsidRPr="00A7340D" w:rsidRDefault="00812F77" w:rsidP="00EA5ECE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7"/>
        <w:gridCol w:w="5273"/>
        <w:gridCol w:w="4159"/>
        <w:gridCol w:w="2631"/>
      </w:tblGrid>
      <w:tr w:rsidR="004F00E4" w:rsidRPr="006870C3" w:rsidTr="00F5282D">
        <w:trPr>
          <w:trHeight w:val="847"/>
          <w:jc w:val="center"/>
        </w:trPr>
        <w:tc>
          <w:tcPr>
            <w:tcW w:w="15388" w:type="dxa"/>
            <w:gridSpan w:val="4"/>
          </w:tcPr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6F424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10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(</w:t>
            </w:r>
            <w:r w:rsidR="006F424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Jahresabschluss vorbereiten, auswerten und für Finanzierungsentscheidungen nutzen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)</w:t>
            </w:r>
          </w:p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  <w:r w:rsidR="006F424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6F424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  <w:t>3</w:t>
            </w:r>
          </w:p>
          <w:p w:rsidR="004F00E4" w:rsidRPr="00A7340D" w:rsidRDefault="004F00E4" w:rsidP="004F0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37541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Stunden</w:t>
            </w:r>
          </w:p>
        </w:tc>
      </w:tr>
      <w:tr w:rsidR="004F00E4" w:rsidRPr="006870C3" w:rsidTr="00F5282D">
        <w:trPr>
          <w:trHeight w:val="797"/>
          <w:jc w:val="center"/>
        </w:trPr>
        <w:tc>
          <w:tcPr>
            <w:tcW w:w="2644" w:type="dxa"/>
            <w:shd w:val="clear" w:color="auto" w:fill="D9D9D9" w:themeFill="background1" w:themeFillShade="D9"/>
          </w:tcPr>
          <w:p w:rsidR="004F00E4" w:rsidRPr="004F00E4" w:rsidRDefault="004F00E4" w:rsidP="00E101B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F00E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573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777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4F00E4" w:rsidRPr="006870C3" w:rsidTr="00F5282D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573" w:type="dxa"/>
          </w:tcPr>
          <w:p w:rsidR="004F00E4" w:rsidRPr="00A7340D" w:rsidRDefault="00003377" w:rsidP="00003377">
            <w:pPr>
              <w:rPr>
                <w:rFonts w:ascii="Arial" w:hAnsi="Arial" w:cs="Arial"/>
                <w:sz w:val="24"/>
                <w:szCs w:val="24"/>
              </w:rPr>
            </w:pPr>
            <w:r w:rsidRPr="00003377">
              <w:rPr>
                <w:rFonts w:ascii="Arial" w:hAnsi="Arial" w:cs="Arial"/>
                <w:sz w:val="24"/>
                <w:szCs w:val="24"/>
              </w:rPr>
              <w:t>Die Schülerinnen und Schüler analysieren den Auftrag zur Aufbereitung der Ergebnisse der</w:t>
            </w:r>
            <w:r w:rsidR="008510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3377">
              <w:rPr>
                <w:rFonts w:ascii="Arial" w:hAnsi="Arial" w:cs="Arial"/>
                <w:sz w:val="24"/>
                <w:szCs w:val="24"/>
              </w:rPr>
              <w:t>Inventur und der Buchführung für den Jahresabschluss eine</w:t>
            </w:r>
            <w:r>
              <w:rPr>
                <w:rFonts w:ascii="Arial" w:hAnsi="Arial" w:cs="Arial"/>
                <w:sz w:val="24"/>
                <w:szCs w:val="24"/>
              </w:rPr>
              <w:t>r Kapitalgesellschaft. Dazu er</w:t>
            </w:r>
            <w:r w:rsidRPr="00003377">
              <w:rPr>
                <w:rFonts w:ascii="Arial" w:hAnsi="Arial" w:cs="Arial"/>
                <w:sz w:val="24"/>
                <w:szCs w:val="24"/>
              </w:rPr>
              <w:t>schließen sie sich die Inhalte der Bilanz und der Gewinn- und Verlustrechnung.</w:t>
            </w:r>
          </w:p>
        </w:tc>
        <w:tc>
          <w:tcPr>
            <w:tcW w:w="4394" w:type="dxa"/>
          </w:tcPr>
          <w:p w:rsidR="00DF03A0" w:rsidRPr="00DF03A0" w:rsidRDefault="004F00E4" w:rsidP="00DF03A0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6E2466" w:rsidRPr="00F5282D" w:rsidRDefault="00DF03A0" w:rsidP="00D66B60">
            <w:pPr>
              <w:pStyle w:val="Listenabsatz"/>
            </w:pPr>
            <w:r w:rsidRPr="00F5282D">
              <w:t>erschließen sich das Zustandekommen, die Inhalte und die Bedeutung der Bilanz</w:t>
            </w:r>
          </w:p>
          <w:p w:rsidR="00DF03A0" w:rsidRPr="00F5282D" w:rsidRDefault="00DF03A0" w:rsidP="00D66B60">
            <w:pPr>
              <w:pStyle w:val="Listenabsatz"/>
            </w:pPr>
            <w:r w:rsidRPr="00F5282D">
              <w:t>verschaffen sich einen Überblick über die EK-Bestandteile der Kapitalgesellschaft</w:t>
            </w:r>
          </w:p>
          <w:p w:rsidR="00DF03A0" w:rsidRPr="008334D2" w:rsidRDefault="00DF03A0" w:rsidP="00D66B60">
            <w:pPr>
              <w:pStyle w:val="Listenabsatz"/>
            </w:pPr>
            <w:r w:rsidRPr="00F5282D">
              <w:t>erschließen sich die Inhalte und d</w:t>
            </w:r>
            <w:r>
              <w:t>ie Bedeutung der GuV-Rechnung</w:t>
            </w:r>
            <w:r w:rsidR="00132573">
              <w:t>.</w:t>
            </w:r>
          </w:p>
        </w:tc>
        <w:tc>
          <w:tcPr>
            <w:tcW w:w="2777" w:type="dxa"/>
          </w:tcPr>
          <w:p w:rsidR="004F00E4" w:rsidRPr="00A7340D" w:rsidRDefault="00F72313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Daten werden ggf. aus dem ERP-System verwendet.</w:t>
            </w:r>
          </w:p>
        </w:tc>
      </w:tr>
      <w:tr w:rsidR="004F00E4" w:rsidRPr="006870C3" w:rsidTr="00F5282D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Informieren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4F00E4" w:rsidRDefault="00003377" w:rsidP="00003377">
            <w:pPr>
              <w:rPr>
                <w:rFonts w:ascii="Arial" w:hAnsi="Arial" w:cs="Arial"/>
                <w:sz w:val="24"/>
                <w:szCs w:val="24"/>
              </w:rPr>
            </w:pPr>
            <w:r w:rsidRPr="00003377">
              <w:rPr>
                <w:rFonts w:ascii="Arial" w:hAnsi="Arial" w:cs="Arial"/>
                <w:sz w:val="24"/>
                <w:szCs w:val="24"/>
              </w:rPr>
              <w:t>Die Schülerinnen und Schüler informieren sich anhand der handelsrechtlichen Vorschriften</w:t>
            </w:r>
            <w:r w:rsidR="008510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3377">
              <w:rPr>
                <w:rFonts w:ascii="Arial" w:hAnsi="Arial" w:cs="Arial"/>
                <w:sz w:val="24"/>
                <w:szCs w:val="24"/>
              </w:rPr>
              <w:t>über allgemeine Bewertungsgrundsätze und die daraus abgeleiteten Bewertungsprinzipien</w:t>
            </w:r>
            <w:r w:rsidR="0085106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8334D2">
              <w:rPr>
                <w:rFonts w:ascii="Arial" w:hAnsi="Arial" w:cs="Arial"/>
                <w:i/>
                <w:sz w:val="24"/>
                <w:szCs w:val="24"/>
              </w:rPr>
              <w:t>(Niederstwertprinzip, Anschaffungswertprinzip, Realisations- und Imparitätsprinzip</w:t>
            </w:r>
            <w:r w:rsidR="00D329AF">
              <w:rPr>
                <w:rFonts w:ascii="Arial" w:hAnsi="Arial" w:cs="Arial"/>
                <w:i/>
                <w:sz w:val="24"/>
                <w:szCs w:val="24"/>
              </w:rPr>
              <w:t xml:space="preserve"> und </w:t>
            </w:r>
            <w:r w:rsidR="00D329AF" w:rsidRPr="002A3E0D">
              <w:rPr>
                <w:rFonts w:ascii="Arial" w:hAnsi="Arial" w:cs="Arial"/>
                <w:i/>
                <w:sz w:val="24"/>
                <w:szCs w:val="24"/>
              </w:rPr>
              <w:t>Höchstwertprinzip</w:t>
            </w:r>
            <w:r w:rsidRPr="008334D2">
              <w:rPr>
                <w:rFonts w:ascii="Arial" w:hAnsi="Arial" w:cs="Arial"/>
                <w:i/>
                <w:sz w:val="24"/>
                <w:szCs w:val="24"/>
              </w:rPr>
              <w:t>).</w:t>
            </w:r>
            <w:r w:rsidRPr="00003377">
              <w:rPr>
                <w:rFonts w:ascii="Arial" w:hAnsi="Arial" w:cs="Arial"/>
                <w:sz w:val="24"/>
                <w:szCs w:val="24"/>
              </w:rPr>
              <w:t xml:space="preserve"> Sie erkunden dabei auch die infrage kommenden Bewertungsmaßst</w:t>
            </w:r>
            <w:r>
              <w:rPr>
                <w:rFonts w:ascii="Arial" w:hAnsi="Arial" w:cs="Arial"/>
                <w:sz w:val="24"/>
                <w:szCs w:val="24"/>
              </w:rPr>
              <w:t>äbe (</w:t>
            </w:r>
            <w:r w:rsidRPr="008334D2">
              <w:rPr>
                <w:rFonts w:ascii="Arial" w:hAnsi="Arial" w:cs="Arial"/>
                <w:i/>
                <w:sz w:val="24"/>
                <w:szCs w:val="24"/>
              </w:rPr>
              <w:t>Anschaffungs- und Herstellungskosten, Tageswert</w:t>
            </w:r>
            <w:r w:rsidR="007F35D3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7F35D3" w:rsidRPr="002A3E0D">
              <w:rPr>
                <w:rFonts w:ascii="Arial" w:hAnsi="Arial" w:cs="Arial"/>
                <w:i/>
                <w:sz w:val="24"/>
                <w:szCs w:val="24"/>
              </w:rPr>
              <w:t>LIFO, FIFO, gewogener Durchschnitt</w:t>
            </w:r>
            <w:r w:rsidRPr="00003377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7F35D3" w:rsidRDefault="007F35D3" w:rsidP="000033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F35D3" w:rsidRPr="00A7340D" w:rsidRDefault="007F35D3" w:rsidP="000033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 Grundlage der Finanz</w:t>
            </w:r>
            <w:r w:rsidRPr="006E2466">
              <w:rPr>
                <w:rFonts w:ascii="Arial" w:hAnsi="Arial" w:cs="Arial"/>
                <w:sz w:val="24"/>
                <w:szCs w:val="24"/>
              </w:rPr>
              <w:t xml:space="preserve">situation prüfen sie unternehmerische Entscheidungen </w:t>
            </w:r>
            <w:r w:rsidRPr="007F35D3">
              <w:rPr>
                <w:rFonts w:ascii="Arial" w:hAnsi="Arial" w:cs="Arial"/>
                <w:i/>
                <w:sz w:val="24"/>
                <w:szCs w:val="24"/>
              </w:rPr>
              <w:t xml:space="preserve">(Finanz- und </w:t>
            </w:r>
            <w:r w:rsidRPr="007F35D3">
              <w:rPr>
                <w:rFonts w:ascii="Arial" w:hAnsi="Arial" w:cs="Arial"/>
                <w:i/>
                <w:sz w:val="24"/>
                <w:szCs w:val="24"/>
              </w:rPr>
              <w:lastRenderedPageBreak/>
              <w:t xml:space="preserve">Liquiditätsplanung, Innen- und Außenfinanzierung, Eigen- und Fremdfinanzierung) </w:t>
            </w:r>
            <w:r>
              <w:rPr>
                <w:rFonts w:ascii="Arial" w:hAnsi="Arial" w:cs="Arial"/>
                <w:sz w:val="24"/>
                <w:szCs w:val="24"/>
              </w:rPr>
              <w:t xml:space="preserve">und wägen hierbei Kosten und </w:t>
            </w:r>
            <w:r w:rsidRPr="006E2466">
              <w:rPr>
                <w:rFonts w:ascii="Arial" w:hAnsi="Arial" w:cs="Arial"/>
                <w:sz w:val="24"/>
                <w:szCs w:val="24"/>
              </w:rPr>
              <w:t>Risiken von Kreditsicherheiten (</w:t>
            </w:r>
            <w:r w:rsidRPr="007F35D3">
              <w:rPr>
                <w:rFonts w:ascii="Arial" w:hAnsi="Arial" w:cs="Arial"/>
                <w:i/>
                <w:sz w:val="24"/>
                <w:szCs w:val="24"/>
              </w:rPr>
              <w:t>Sicherungsübereignung, Eigentumsvorbehalt, Grundschuld)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2466">
              <w:rPr>
                <w:rFonts w:ascii="Arial" w:hAnsi="Arial" w:cs="Arial"/>
                <w:sz w:val="24"/>
                <w:szCs w:val="24"/>
              </w:rPr>
              <w:t>von Personen- und Kapitalgesellschaften ab.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BE089F" w:rsidRPr="00F5282D" w:rsidRDefault="00BE089F" w:rsidP="00D66B60">
            <w:pPr>
              <w:pStyle w:val="Listenabsatz"/>
            </w:pPr>
            <w:r w:rsidRPr="00F5282D">
              <w:t>informieren sich über Pflichtbestandteile des Jahresabschlusses</w:t>
            </w:r>
          </w:p>
          <w:p w:rsidR="008334D2" w:rsidRDefault="00F72313" w:rsidP="00D66B60">
            <w:pPr>
              <w:pStyle w:val="Listenabsatz"/>
            </w:pPr>
            <w:r>
              <w:t>informieren</w:t>
            </w:r>
            <w:r w:rsidR="008334D2">
              <w:t xml:space="preserve"> sich</w:t>
            </w:r>
            <w:r>
              <w:t xml:space="preserve"> über</w:t>
            </w:r>
            <w:r w:rsidR="008334D2">
              <w:t xml:space="preserve"> handelsrechtliche Vorschriften:</w:t>
            </w:r>
          </w:p>
          <w:p w:rsidR="008334D2" w:rsidRPr="00F5282D" w:rsidRDefault="008334D2" w:rsidP="00BD668C">
            <w:pPr>
              <w:pStyle w:val="Listenabsatz"/>
              <w:numPr>
                <w:ilvl w:val="1"/>
                <w:numId w:val="10"/>
              </w:numPr>
              <w:ind w:left="680" w:hanging="340"/>
            </w:pPr>
            <w:r>
              <w:t>allg</w:t>
            </w:r>
            <w:r w:rsidRPr="00F5282D">
              <w:t>. Bewertungsgrundsätze</w:t>
            </w:r>
          </w:p>
          <w:p w:rsidR="008334D2" w:rsidRPr="00F5282D" w:rsidRDefault="008334D2" w:rsidP="00BD668C">
            <w:pPr>
              <w:pStyle w:val="Listenabsatz"/>
              <w:numPr>
                <w:ilvl w:val="1"/>
                <w:numId w:val="10"/>
              </w:numPr>
              <w:ind w:left="680" w:hanging="340"/>
            </w:pPr>
            <w:r w:rsidRPr="00F5282D">
              <w:t>Bewertungsprinzipien</w:t>
            </w:r>
          </w:p>
          <w:p w:rsidR="007F35D3" w:rsidRPr="00F5282D" w:rsidRDefault="008334D2" w:rsidP="00BD668C">
            <w:pPr>
              <w:pStyle w:val="Listenabsatz"/>
              <w:numPr>
                <w:ilvl w:val="1"/>
                <w:numId w:val="10"/>
              </w:numPr>
              <w:ind w:left="680" w:hanging="340"/>
            </w:pPr>
            <w:r w:rsidRPr="00F5282D">
              <w:t>Be</w:t>
            </w:r>
            <w:r>
              <w:t>wertungsmaßstäbe</w:t>
            </w:r>
          </w:p>
          <w:p w:rsidR="007F35D3" w:rsidRPr="00F5282D" w:rsidRDefault="007F35D3" w:rsidP="00BD668C">
            <w:pPr>
              <w:pStyle w:val="Listenabsatz"/>
            </w:pPr>
            <w:r>
              <w:t>informieren sich über die verschiedenen Finanzierungsmöglichkeiten</w:t>
            </w:r>
          </w:p>
          <w:p w:rsidR="007F35D3" w:rsidRPr="007F35D3" w:rsidRDefault="007F35D3" w:rsidP="00D66B60">
            <w:pPr>
              <w:pStyle w:val="Listenabsatz"/>
            </w:pPr>
            <w:r>
              <w:lastRenderedPageBreak/>
              <w:t>informieren sich über die verschiedenen Kreditsicherheiten</w:t>
            </w:r>
            <w:r w:rsidR="00132573">
              <w:t>.</w:t>
            </w:r>
          </w:p>
        </w:tc>
        <w:tc>
          <w:tcPr>
            <w:tcW w:w="2777" w:type="dxa"/>
          </w:tcPr>
          <w:p w:rsidR="004F00E4" w:rsidRPr="00A7340D" w:rsidRDefault="00B91D3A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Internetrecherche der Gesetzestexte</w:t>
            </w:r>
          </w:p>
        </w:tc>
      </w:tr>
      <w:tr w:rsidR="004F00E4" w:rsidRPr="006870C3" w:rsidTr="00F5282D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A7340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573" w:type="dxa"/>
          </w:tcPr>
          <w:p w:rsidR="00003377" w:rsidRPr="00003377" w:rsidRDefault="00003377" w:rsidP="00003377">
            <w:pPr>
              <w:rPr>
                <w:rFonts w:ascii="Arial" w:hAnsi="Arial" w:cs="Arial"/>
                <w:sz w:val="24"/>
                <w:szCs w:val="24"/>
              </w:rPr>
            </w:pPr>
            <w:r w:rsidRPr="00003377">
              <w:rPr>
                <w:rFonts w:ascii="Arial" w:hAnsi="Arial" w:cs="Arial"/>
                <w:sz w:val="24"/>
                <w:szCs w:val="24"/>
              </w:rPr>
              <w:t>Die Schülerinnen und Schüler planen die den Jahresabschluss vorbereitenden Tätigkeiten.</w:t>
            </w:r>
          </w:p>
          <w:p w:rsidR="004F00E4" w:rsidRPr="00A7340D" w:rsidRDefault="00003377" w:rsidP="00D66B60">
            <w:pPr>
              <w:rPr>
                <w:rFonts w:ascii="Arial" w:hAnsi="Arial" w:cs="Arial"/>
                <w:sz w:val="24"/>
                <w:szCs w:val="24"/>
              </w:rPr>
            </w:pPr>
            <w:r w:rsidRPr="00003377">
              <w:rPr>
                <w:rFonts w:ascii="Arial" w:hAnsi="Arial" w:cs="Arial"/>
                <w:sz w:val="24"/>
                <w:szCs w:val="24"/>
              </w:rPr>
              <w:t>Hierbei verwenden sie die von Inventurdifferenzen bereinigten Salden der Bestands- und Erfolgskonten.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780DC5" w:rsidRPr="001C4F4E" w:rsidRDefault="001C4F4E" w:rsidP="00BD668C">
            <w:pPr>
              <w:pStyle w:val="Listenabsatz"/>
            </w:pPr>
            <w:r>
              <w:t xml:space="preserve">erarbeiten sich einen Überblick über die notwendigen </w:t>
            </w:r>
            <w:r w:rsidR="006A3685" w:rsidRPr="001C4F4E">
              <w:t>Tätigkeiten für den Jahresabschluss:</w:t>
            </w:r>
          </w:p>
          <w:p w:rsidR="006A3685" w:rsidRDefault="006A3685" w:rsidP="00BD668C">
            <w:pPr>
              <w:pStyle w:val="Listenabsatz"/>
              <w:numPr>
                <w:ilvl w:val="1"/>
                <w:numId w:val="10"/>
              </w:numPr>
              <w:ind w:left="680" w:hanging="340"/>
            </w:pPr>
            <w:r>
              <w:t>Erfassung von Inventurdifferenzen</w:t>
            </w:r>
          </w:p>
          <w:p w:rsidR="006A3685" w:rsidRDefault="006A3685" w:rsidP="00BD668C">
            <w:pPr>
              <w:pStyle w:val="Listenabsatz"/>
              <w:numPr>
                <w:ilvl w:val="1"/>
                <w:numId w:val="10"/>
              </w:numPr>
              <w:ind w:left="680" w:hanging="340"/>
            </w:pPr>
            <w:r>
              <w:t>Durchführung einer zeitlichen Abgrenzung</w:t>
            </w:r>
          </w:p>
          <w:p w:rsidR="00D2338B" w:rsidRPr="00D2338B" w:rsidRDefault="006A3685" w:rsidP="00BD668C">
            <w:pPr>
              <w:pStyle w:val="Listenabsatz"/>
              <w:ind w:left="680"/>
            </w:pPr>
            <w:r>
              <w:t>Bildung v</w:t>
            </w:r>
            <w:bookmarkStart w:id="0" w:name="_GoBack"/>
            <w:bookmarkEnd w:id="0"/>
            <w:r>
              <w:t>on Rückstellungen</w:t>
            </w:r>
            <w:r w:rsidR="00F5282D">
              <w:t>.</w:t>
            </w:r>
          </w:p>
        </w:tc>
        <w:tc>
          <w:tcPr>
            <w:tcW w:w="2777" w:type="dxa"/>
          </w:tcPr>
          <w:p w:rsidR="004F00E4" w:rsidRPr="00A7340D" w:rsidRDefault="001C4F4E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Prozessdarstellung als EPK</w:t>
            </w:r>
          </w:p>
        </w:tc>
      </w:tr>
      <w:tr w:rsidR="004F00E4" w:rsidRPr="006870C3" w:rsidTr="00F5282D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573" w:type="dxa"/>
          </w:tcPr>
          <w:p w:rsidR="00817D35" w:rsidRPr="00A7340D" w:rsidRDefault="00817D35" w:rsidP="007F35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003377">
              <w:rPr>
                <w:rFonts w:ascii="Arial" w:hAnsi="Arial" w:cs="Arial"/>
                <w:sz w:val="24"/>
                <w:szCs w:val="24"/>
              </w:rPr>
              <w:t>bewerten Vermögensteile, Schulden und Eigenkapital unter Anwendung der handelsrechtlichen Vorschriften und wirken bei der Erstellung der Bilanz sowie der Gewinn- und Verlustrechnung einer Kapitalgesellschaft mit.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1C4F4E" w:rsidRPr="00D66B60" w:rsidRDefault="00D329AF" w:rsidP="00BD668C">
            <w:pPr>
              <w:pStyle w:val="Listenabsatz"/>
            </w:pPr>
            <w:r w:rsidRPr="00D66B60">
              <w:t>wägen verschiedene Bewertungsansätze für das Anlage- und Umlaufvermögen sowie</w:t>
            </w:r>
            <w:r w:rsidR="005F051A" w:rsidRPr="00D66B60">
              <w:t xml:space="preserve"> für die</w:t>
            </w:r>
            <w:r w:rsidRPr="00D66B60">
              <w:t xml:space="preserve"> Schulden ab und treffen eine begründete Entscheidung</w:t>
            </w:r>
          </w:p>
          <w:p w:rsidR="00BE089F" w:rsidRPr="00BE089F" w:rsidRDefault="007F35D3" w:rsidP="00BD668C">
            <w:pPr>
              <w:pStyle w:val="Listenabsatz"/>
            </w:pPr>
            <w:r w:rsidRPr="00D66B60">
              <w:t>ents</w:t>
            </w:r>
            <w:r>
              <w:t>cheiden sich für eine Finanzierungsform und ggf. dazu passenden</w:t>
            </w:r>
            <w:r w:rsidR="002A3E0D">
              <w:t xml:space="preserve"> </w:t>
            </w:r>
            <w:r>
              <w:t>Kreditsicherheit</w:t>
            </w:r>
            <w:r w:rsidR="00132573">
              <w:t>.</w:t>
            </w:r>
          </w:p>
        </w:tc>
        <w:tc>
          <w:tcPr>
            <w:tcW w:w="2777" w:type="dxa"/>
          </w:tcPr>
          <w:p w:rsidR="004F00E4" w:rsidRPr="00A7340D" w:rsidRDefault="004F00E4" w:rsidP="00E101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F5282D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Durch</w:t>
            </w: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führen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817D35" w:rsidRPr="00003377" w:rsidRDefault="00003377" w:rsidP="00817D35">
            <w:pPr>
              <w:rPr>
                <w:rFonts w:ascii="Arial" w:hAnsi="Arial" w:cs="Arial"/>
                <w:sz w:val="24"/>
                <w:szCs w:val="24"/>
              </w:rPr>
            </w:pPr>
            <w:r w:rsidRPr="00003377">
              <w:rPr>
                <w:rFonts w:ascii="Arial" w:hAnsi="Arial" w:cs="Arial"/>
                <w:sz w:val="24"/>
                <w:szCs w:val="24"/>
              </w:rPr>
              <w:t>Die Schülerinnen und Schüler ordnen Aufwendungen und Ert</w:t>
            </w:r>
            <w:r>
              <w:rPr>
                <w:rFonts w:ascii="Arial" w:hAnsi="Arial" w:cs="Arial"/>
                <w:sz w:val="24"/>
                <w:szCs w:val="24"/>
              </w:rPr>
              <w:t xml:space="preserve">räge der Periode zu, in der sie </w:t>
            </w:r>
            <w:r w:rsidRPr="00003377">
              <w:rPr>
                <w:rFonts w:ascii="Arial" w:hAnsi="Arial" w:cs="Arial"/>
                <w:sz w:val="24"/>
                <w:szCs w:val="24"/>
              </w:rPr>
              <w:t>wirtschaftlich verursacht wurden (</w:t>
            </w:r>
            <w:r w:rsidRPr="00B91D3A">
              <w:rPr>
                <w:rFonts w:ascii="Arial" w:hAnsi="Arial" w:cs="Arial"/>
                <w:i/>
                <w:sz w:val="24"/>
                <w:szCs w:val="24"/>
              </w:rPr>
              <w:t>antizipative und transitorische Posten, Rückstellungen</w:t>
            </w:r>
            <w:r w:rsidRPr="00003377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:rsidR="004F00E4" w:rsidRPr="00A7340D" w:rsidRDefault="00003377" w:rsidP="00003377">
            <w:pPr>
              <w:rPr>
                <w:rFonts w:ascii="Arial" w:hAnsi="Arial" w:cs="Arial"/>
                <w:sz w:val="24"/>
                <w:szCs w:val="24"/>
              </w:rPr>
            </w:pPr>
            <w:r w:rsidRPr="00003377">
              <w:rPr>
                <w:rFonts w:ascii="Arial" w:hAnsi="Arial" w:cs="Arial"/>
                <w:sz w:val="24"/>
                <w:szCs w:val="24"/>
              </w:rPr>
              <w:t>Sie bereiten den Ja</w:t>
            </w:r>
            <w:r w:rsidR="00817D35">
              <w:rPr>
                <w:rFonts w:ascii="Arial" w:hAnsi="Arial" w:cs="Arial"/>
                <w:sz w:val="24"/>
                <w:szCs w:val="24"/>
              </w:rPr>
              <w:t xml:space="preserve">hresabschluss auf und ermitteln </w:t>
            </w:r>
            <w:r w:rsidRPr="00003377">
              <w:rPr>
                <w:rFonts w:ascii="Arial" w:hAnsi="Arial" w:cs="Arial"/>
                <w:sz w:val="24"/>
                <w:szCs w:val="24"/>
              </w:rPr>
              <w:t xml:space="preserve">Kennzahlen zur Beurteilung des Unternehmens </w:t>
            </w:r>
            <w:r w:rsidRPr="00B91D3A">
              <w:rPr>
                <w:rFonts w:ascii="Arial" w:hAnsi="Arial" w:cs="Arial"/>
                <w:i/>
                <w:sz w:val="24"/>
                <w:szCs w:val="24"/>
              </w:rPr>
              <w:t xml:space="preserve">(Vermögens- </w:t>
            </w:r>
            <w:r w:rsidR="00817D35" w:rsidRPr="00B91D3A">
              <w:rPr>
                <w:rFonts w:ascii="Arial" w:hAnsi="Arial" w:cs="Arial"/>
                <w:i/>
                <w:sz w:val="24"/>
                <w:szCs w:val="24"/>
              </w:rPr>
              <w:t>und Kapitalstruktur, Anlagenfi</w:t>
            </w:r>
            <w:r w:rsidRPr="00B91D3A">
              <w:rPr>
                <w:rFonts w:ascii="Arial" w:hAnsi="Arial" w:cs="Arial"/>
                <w:i/>
                <w:sz w:val="24"/>
                <w:szCs w:val="24"/>
              </w:rPr>
              <w:t xml:space="preserve">nanzierung, Liquidität, Rentabilität, Cash-Flow) </w:t>
            </w:r>
            <w:r w:rsidRPr="00003377">
              <w:rPr>
                <w:rFonts w:ascii="Arial" w:hAnsi="Arial" w:cs="Arial"/>
                <w:sz w:val="24"/>
                <w:szCs w:val="24"/>
              </w:rPr>
              <w:t>auch un</w:t>
            </w:r>
            <w:r w:rsidR="00817D35">
              <w:rPr>
                <w:rFonts w:ascii="Arial" w:hAnsi="Arial" w:cs="Arial"/>
                <w:sz w:val="24"/>
                <w:szCs w:val="24"/>
              </w:rPr>
              <w:t xml:space="preserve">ter Verwendung digitaler Medien </w:t>
            </w:r>
            <w:r w:rsidRPr="00003377">
              <w:rPr>
                <w:rFonts w:ascii="Arial" w:hAnsi="Arial" w:cs="Arial"/>
                <w:sz w:val="24"/>
                <w:szCs w:val="24"/>
              </w:rPr>
              <w:lastRenderedPageBreak/>
              <w:t>und Beachtung der Vorschriften zum Datenschutz und zur Datensicherheit.</w:t>
            </w:r>
          </w:p>
        </w:tc>
        <w:tc>
          <w:tcPr>
            <w:tcW w:w="4394" w:type="dxa"/>
          </w:tcPr>
          <w:p w:rsidR="004F00E4" w:rsidRDefault="00D66B60" w:rsidP="005C4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</w:t>
            </w:r>
          </w:p>
          <w:p w:rsidR="00BE089F" w:rsidRPr="00D66B60" w:rsidRDefault="007F35D3" w:rsidP="00BD668C">
            <w:pPr>
              <w:pStyle w:val="Listenabsatz"/>
            </w:pPr>
            <w:r>
              <w:t>ordnen die Aufwend</w:t>
            </w:r>
            <w:r w:rsidRPr="00D66B60">
              <w:t>ungen und Erträge periodengerecht zu</w:t>
            </w:r>
          </w:p>
          <w:p w:rsidR="00B91D3A" w:rsidRDefault="00B91D3A" w:rsidP="00BD668C">
            <w:pPr>
              <w:pStyle w:val="Listenabsatz"/>
            </w:pPr>
            <w:r w:rsidRPr="00D66B60">
              <w:t>erkennen die Notwen</w:t>
            </w:r>
            <w:r>
              <w:t>digkeit, Rückstellungen zu bilden und erkennen die Wirkung der Auflösungen</w:t>
            </w:r>
          </w:p>
          <w:p w:rsidR="00B91D3A" w:rsidRPr="00BE089F" w:rsidRDefault="00623832" w:rsidP="00D66B60">
            <w:pPr>
              <w:pStyle w:val="Listenabsatz"/>
            </w:pPr>
            <w:r>
              <w:t>e</w:t>
            </w:r>
            <w:r w:rsidR="00B91D3A">
              <w:t>rmitteln Kennzahlen zur Auswertung des Jahresabschlusses</w:t>
            </w:r>
            <w:r w:rsidR="00D2338B">
              <w:t xml:space="preserve"> (ggf. </w:t>
            </w:r>
            <w:r w:rsidR="00D2338B">
              <w:lastRenderedPageBreak/>
              <w:t>unter Verwendung einer Struktur-bilanz)</w:t>
            </w:r>
            <w:r w:rsidR="00132573">
              <w:t>.</w:t>
            </w:r>
          </w:p>
        </w:tc>
        <w:tc>
          <w:tcPr>
            <w:tcW w:w="2777" w:type="dxa"/>
          </w:tcPr>
          <w:p w:rsidR="00B91D3A" w:rsidRPr="00BD668C" w:rsidRDefault="00B91D3A" w:rsidP="00BD668C">
            <w:pPr>
              <w:pStyle w:val="Listenabsatz"/>
            </w:pPr>
            <w:r>
              <w:lastRenderedPageBreak/>
              <w:t>Tabellen</w:t>
            </w:r>
            <w:r w:rsidRPr="00BD668C">
              <w:t>-kalkulations-programm</w:t>
            </w:r>
          </w:p>
          <w:p w:rsidR="00B91D3A" w:rsidRPr="00B91D3A" w:rsidRDefault="00B91D3A" w:rsidP="00BD668C">
            <w:pPr>
              <w:pStyle w:val="Listenabsatz"/>
            </w:pPr>
            <w:proofErr w:type="spellStart"/>
            <w:r w:rsidRPr="00BD668C">
              <w:t>Erklärv</w:t>
            </w:r>
            <w:r>
              <w:t>ideos</w:t>
            </w:r>
            <w:proofErr w:type="spellEnd"/>
            <w:r>
              <w:t xml:space="preserve"> zu Kennzahlen</w:t>
            </w:r>
          </w:p>
        </w:tc>
      </w:tr>
      <w:tr w:rsidR="004F00E4" w:rsidRPr="006870C3" w:rsidTr="00F5282D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Kontrollieren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6E2466" w:rsidRPr="006E2466" w:rsidRDefault="006E2466" w:rsidP="006E2466">
            <w:pPr>
              <w:rPr>
                <w:rFonts w:ascii="Arial" w:hAnsi="Arial" w:cs="Arial"/>
                <w:sz w:val="24"/>
                <w:szCs w:val="24"/>
              </w:rPr>
            </w:pPr>
            <w:r w:rsidRPr="006E2466">
              <w:rPr>
                <w:rFonts w:ascii="Arial" w:hAnsi="Arial" w:cs="Arial"/>
                <w:sz w:val="24"/>
                <w:szCs w:val="24"/>
              </w:rPr>
              <w:t>Die Schülerinnen und Schüler untersuchen auf Basis des Jahresabschlusses und der daraus</w:t>
            </w:r>
          </w:p>
          <w:p w:rsidR="004F00E4" w:rsidRPr="00A7340D" w:rsidRDefault="006E2466" w:rsidP="006E2466">
            <w:pPr>
              <w:rPr>
                <w:rFonts w:ascii="Arial" w:hAnsi="Arial" w:cs="Arial"/>
                <w:sz w:val="24"/>
                <w:szCs w:val="24"/>
              </w:rPr>
            </w:pPr>
            <w:r w:rsidRPr="006E2466">
              <w:rPr>
                <w:rFonts w:ascii="Arial" w:hAnsi="Arial" w:cs="Arial"/>
                <w:sz w:val="24"/>
                <w:szCs w:val="24"/>
              </w:rPr>
              <w:t>abgeleiteten Kennzahlen die finanzielle Lage des Unternehmens</w:t>
            </w:r>
          </w:p>
        </w:tc>
        <w:tc>
          <w:tcPr>
            <w:tcW w:w="4394" w:type="dxa"/>
          </w:tcPr>
          <w:p w:rsidR="004F00E4" w:rsidRDefault="00D66B60" w:rsidP="005C4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B91D3A" w:rsidRPr="00B91D3A" w:rsidRDefault="00623832" w:rsidP="00D66B60">
            <w:pPr>
              <w:pStyle w:val="Listenabsatz"/>
            </w:pPr>
            <w:r>
              <w:t>b</w:t>
            </w:r>
            <w:r w:rsidR="00B91D3A">
              <w:t>ewerten die berechneten Kennzahlen und stellen ggf. einen Branchen-/Zeitvergleich an</w:t>
            </w:r>
            <w:r w:rsidR="00132573">
              <w:t>.</w:t>
            </w:r>
          </w:p>
        </w:tc>
        <w:tc>
          <w:tcPr>
            <w:tcW w:w="2777" w:type="dxa"/>
          </w:tcPr>
          <w:p w:rsidR="004F00E4" w:rsidRPr="00623832" w:rsidRDefault="00623832" w:rsidP="00D66B60">
            <w:pPr>
              <w:pStyle w:val="Listenabsatz"/>
            </w:pPr>
            <w:r>
              <w:t>Berichterstattung an Geschäfts-führung (ggf. fächer-übergreifend)</w:t>
            </w:r>
          </w:p>
        </w:tc>
      </w:tr>
      <w:tr w:rsidR="004F00E4" w:rsidRPr="006870C3" w:rsidTr="00F5282D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573" w:type="dxa"/>
          </w:tcPr>
          <w:p w:rsidR="00003377" w:rsidRPr="00003377" w:rsidRDefault="00003377" w:rsidP="00003377">
            <w:pPr>
              <w:rPr>
                <w:rFonts w:ascii="Arial" w:hAnsi="Arial" w:cs="Arial"/>
                <w:sz w:val="24"/>
                <w:szCs w:val="24"/>
              </w:rPr>
            </w:pPr>
            <w:r w:rsidRPr="00003377">
              <w:rPr>
                <w:rFonts w:ascii="Arial" w:hAnsi="Arial" w:cs="Arial"/>
                <w:sz w:val="24"/>
                <w:szCs w:val="24"/>
              </w:rPr>
              <w:t>Die Schülerinnen und Schüler reflektieren den Prozess der vorbereitenden Tätigkeiten zur</w:t>
            </w:r>
          </w:p>
          <w:p w:rsidR="00003377" w:rsidRPr="00003377" w:rsidRDefault="00003377" w:rsidP="00003377">
            <w:pPr>
              <w:rPr>
                <w:rFonts w:ascii="Arial" w:hAnsi="Arial" w:cs="Arial"/>
                <w:sz w:val="24"/>
                <w:szCs w:val="24"/>
              </w:rPr>
            </w:pPr>
            <w:r w:rsidRPr="00003377">
              <w:rPr>
                <w:rFonts w:ascii="Arial" w:hAnsi="Arial" w:cs="Arial"/>
                <w:sz w:val="24"/>
                <w:szCs w:val="24"/>
              </w:rPr>
              <w:t>Erstellung des Jahresabschlusses. Sie setzen sich dabei kritisch mit seinem Informationsgehalt</w:t>
            </w:r>
          </w:p>
          <w:p w:rsidR="004F00E4" w:rsidRPr="00A7340D" w:rsidRDefault="00003377" w:rsidP="00003377">
            <w:pPr>
              <w:rPr>
                <w:rFonts w:ascii="Arial" w:hAnsi="Arial" w:cs="Arial"/>
                <w:sz w:val="24"/>
                <w:szCs w:val="24"/>
              </w:rPr>
            </w:pPr>
            <w:r w:rsidRPr="00003377">
              <w:rPr>
                <w:rFonts w:ascii="Arial" w:hAnsi="Arial" w:cs="Arial"/>
                <w:sz w:val="24"/>
                <w:szCs w:val="24"/>
              </w:rPr>
              <w:t>aus externer Sicht auseinander.</w:t>
            </w:r>
          </w:p>
        </w:tc>
        <w:tc>
          <w:tcPr>
            <w:tcW w:w="4394" w:type="dxa"/>
          </w:tcPr>
          <w:p w:rsidR="004F00E4" w:rsidRDefault="00D66B60" w:rsidP="005C4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623832" w:rsidRPr="00D66B60" w:rsidRDefault="00623832" w:rsidP="00D66B60">
            <w:pPr>
              <w:pStyle w:val="Listenabsatz"/>
            </w:pPr>
            <w:r>
              <w:t>prüfen anhand der erstellten P</w:t>
            </w:r>
            <w:r w:rsidRPr="00D66B60">
              <w:t xml:space="preserve">rozessdarstellung (s. </w:t>
            </w:r>
            <w:r w:rsidR="00D66B60">
              <w:t>„</w:t>
            </w:r>
            <w:r w:rsidRPr="00D66B60">
              <w:t>Planen</w:t>
            </w:r>
            <w:r w:rsidR="00D66B60">
              <w:t>“</w:t>
            </w:r>
            <w:r w:rsidRPr="00D66B60">
              <w:t>) die Vollständigkeit des Prozesses</w:t>
            </w:r>
          </w:p>
          <w:p w:rsidR="00623832" w:rsidRPr="00623832" w:rsidRDefault="00623832" w:rsidP="00D66B60">
            <w:pPr>
              <w:pStyle w:val="Listenabsatz"/>
            </w:pPr>
            <w:r w:rsidRPr="00D66B60">
              <w:t>pr</w:t>
            </w:r>
            <w:r>
              <w:t>üfen die Realisierbarkeit der Finanzierungsentscheidung auf der Basis des ausgewerteten Jahresabschlusses</w:t>
            </w:r>
            <w:r w:rsidR="00132573">
              <w:t>.</w:t>
            </w:r>
          </w:p>
        </w:tc>
        <w:tc>
          <w:tcPr>
            <w:tcW w:w="2777" w:type="dxa"/>
          </w:tcPr>
          <w:p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01B0" w:rsidRPr="005C4A85" w:rsidRDefault="00E101B0" w:rsidP="00D66B60"/>
    <w:sectPr w:rsidR="00E101B0" w:rsidRPr="005C4A85" w:rsidSect="00F52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FD" w:rsidRDefault="00085EFD" w:rsidP="006870C3">
      <w:pPr>
        <w:spacing w:after="0" w:line="240" w:lineRule="auto"/>
      </w:pPr>
      <w:r>
        <w:separator/>
      </w:r>
    </w:p>
  </w:endnote>
  <w:end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834" w:rsidRDefault="006948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CE" w:rsidRPr="00EA5ECE" w:rsidRDefault="00EA5ECE" w:rsidP="00EA5ECE">
    <w:pPr>
      <w:tabs>
        <w:tab w:val="center" w:pos="7286"/>
        <w:tab w:val="right" w:pos="14601"/>
      </w:tabs>
      <w:spacing w:after="0" w:line="240" w:lineRule="auto"/>
      <w:rPr>
        <w:rFonts w:ascii="Arial" w:eastAsia="Calibri" w:hAnsi="Arial" w:cs="Arial"/>
        <w:sz w:val="20"/>
        <w:szCs w:val="20"/>
      </w:rPr>
    </w:pPr>
    <w:r w:rsidRPr="00EA5ECE">
      <w:rPr>
        <w:rFonts w:ascii="Arial" w:eastAsia="Calibri" w:hAnsi="Arial" w:cs="Times New Roman"/>
        <w:sz w:val="20"/>
      </w:rPr>
      <w:t>KMK-Dokumentationsraster</w:t>
    </w:r>
    <w:r w:rsidRPr="00EA5ECE">
      <w:rPr>
        <w:rFonts w:ascii="Arial" w:eastAsia="Calibri" w:hAnsi="Arial" w:cs="Times New Roman"/>
        <w:sz w:val="20"/>
      </w:rPr>
      <w:tab/>
      <w:t xml:space="preserve">Seite </w:t>
    </w:r>
    <w:r w:rsidRPr="00EA5ECE">
      <w:rPr>
        <w:rFonts w:ascii="Arial" w:eastAsia="Calibri" w:hAnsi="Arial" w:cs="Times New Roman"/>
        <w:bCs/>
        <w:sz w:val="20"/>
      </w:rPr>
      <w:fldChar w:fldCharType="begin"/>
    </w:r>
    <w:r w:rsidRPr="00EA5ECE">
      <w:rPr>
        <w:rFonts w:ascii="Arial" w:eastAsia="Calibri" w:hAnsi="Arial" w:cs="Times New Roman"/>
        <w:bCs/>
        <w:sz w:val="20"/>
      </w:rPr>
      <w:instrText>PAGE  \* Arabic  \* MERGEFORMAT</w:instrText>
    </w:r>
    <w:r w:rsidRPr="00EA5ECE">
      <w:rPr>
        <w:rFonts w:ascii="Arial" w:eastAsia="Calibri" w:hAnsi="Arial" w:cs="Times New Roman"/>
        <w:bCs/>
        <w:sz w:val="20"/>
      </w:rPr>
      <w:fldChar w:fldCharType="separate"/>
    </w:r>
    <w:r w:rsidR="00694834">
      <w:rPr>
        <w:rFonts w:ascii="Arial" w:eastAsia="Calibri" w:hAnsi="Arial" w:cs="Times New Roman"/>
        <w:bCs/>
        <w:noProof/>
        <w:sz w:val="20"/>
      </w:rPr>
      <w:t>3</w:t>
    </w:r>
    <w:r w:rsidRPr="00EA5ECE">
      <w:rPr>
        <w:rFonts w:ascii="Arial" w:eastAsia="Calibri" w:hAnsi="Arial" w:cs="Times New Roman"/>
        <w:bCs/>
        <w:sz w:val="20"/>
      </w:rPr>
      <w:fldChar w:fldCharType="end"/>
    </w:r>
    <w:r w:rsidRPr="00EA5ECE">
      <w:rPr>
        <w:rFonts w:ascii="Arial" w:eastAsia="Calibri" w:hAnsi="Arial" w:cs="Times New Roman"/>
        <w:sz w:val="20"/>
      </w:rPr>
      <w:t xml:space="preserve"> von </w:t>
    </w:r>
    <w:r w:rsidRPr="00EA5ECE">
      <w:rPr>
        <w:rFonts w:ascii="Arial" w:eastAsia="Calibri" w:hAnsi="Arial" w:cs="Times New Roman"/>
        <w:bCs/>
        <w:sz w:val="20"/>
      </w:rPr>
      <w:fldChar w:fldCharType="begin"/>
    </w:r>
    <w:r w:rsidRPr="00EA5ECE">
      <w:rPr>
        <w:rFonts w:ascii="Arial" w:eastAsia="Calibri" w:hAnsi="Arial" w:cs="Times New Roman"/>
        <w:bCs/>
        <w:sz w:val="20"/>
      </w:rPr>
      <w:instrText>NUMPAGES  \* Arabic  \* MERGEFORMAT</w:instrText>
    </w:r>
    <w:r w:rsidRPr="00EA5ECE">
      <w:rPr>
        <w:rFonts w:ascii="Arial" w:eastAsia="Calibri" w:hAnsi="Arial" w:cs="Times New Roman"/>
        <w:bCs/>
        <w:sz w:val="20"/>
      </w:rPr>
      <w:fldChar w:fldCharType="separate"/>
    </w:r>
    <w:r w:rsidR="00694834">
      <w:rPr>
        <w:rFonts w:ascii="Arial" w:eastAsia="Calibri" w:hAnsi="Arial" w:cs="Times New Roman"/>
        <w:bCs/>
        <w:noProof/>
        <w:sz w:val="20"/>
      </w:rPr>
      <w:t>3</w:t>
    </w:r>
    <w:r w:rsidRPr="00EA5ECE">
      <w:rPr>
        <w:rFonts w:ascii="Arial" w:eastAsia="Calibri" w:hAnsi="Arial" w:cs="Times New Roman"/>
        <w:bCs/>
        <w:sz w:val="20"/>
      </w:rPr>
      <w:fldChar w:fldCharType="end"/>
    </w:r>
    <w:r w:rsidRPr="00EA5ECE">
      <w:rPr>
        <w:rFonts w:ascii="Arial" w:eastAsia="Calibri" w:hAnsi="Arial" w:cs="Times New Roman"/>
        <w:bCs/>
        <w:sz w:val="20"/>
      </w:rPr>
      <w:tab/>
    </w:r>
    <w:r w:rsidRPr="00EA5ECE">
      <w:rPr>
        <w:rFonts w:ascii="Arial" w:eastAsia="Calibri" w:hAnsi="Arial" w:cs="Times New Roman"/>
        <w:noProof/>
        <w:sz w:val="20"/>
        <w:lang w:eastAsia="de-DE"/>
      </w:rPr>
      <w:drawing>
        <wp:inline distT="0" distB="0" distL="0" distR="0" wp14:anchorId="58F66566" wp14:editId="7DD77CDA">
          <wp:extent cx="1016000" cy="317500"/>
          <wp:effectExtent l="0" t="0" r="0" b="635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A5ECE">
      <w:rPr>
        <w:rFonts w:ascii="Arial" w:eastAsia="Calibri" w:hAnsi="Arial" w:cs="Arial"/>
        <w:sz w:val="20"/>
        <w:szCs w:val="20"/>
      </w:rPr>
      <w:fldChar w:fldCharType="begin"/>
    </w:r>
    <w:r w:rsidRPr="00EA5ECE">
      <w:rPr>
        <w:rFonts w:ascii="Arial" w:eastAsia="Calibri" w:hAnsi="Arial" w:cs="Arial"/>
        <w:sz w:val="20"/>
        <w:szCs w:val="20"/>
      </w:rPr>
      <w:fldChar w:fldCharType="begin"/>
    </w:r>
    <w:r w:rsidRPr="00EA5ECE">
      <w:rPr>
        <w:rFonts w:ascii="Arial" w:eastAsia="Calibri" w:hAnsi="Arial" w:cs="Arial"/>
        <w:sz w:val="20"/>
        <w:szCs w:val="20"/>
      </w:rPr>
      <w:instrText xml:space="preserve"> page </w:instrText>
    </w:r>
    <w:r w:rsidRPr="00EA5ECE">
      <w:rPr>
        <w:rFonts w:ascii="Arial" w:eastAsia="Calibri" w:hAnsi="Arial" w:cs="Arial"/>
        <w:sz w:val="20"/>
        <w:szCs w:val="20"/>
      </w:rPr>
      <w:fldChar w:fldCharType="separate"/>
    </w:r>
    <w:r w:rsidR="00694834">
      <w:rPr>
        <w:rFonts w:ascii="Arial" w:eastAsia="Calibri" w:hAnsi="Arial" w:cs="Arial"/>
        <w:noProof/>
        <w:sz w:val="20"/>
        <w:szCs w:val="20"/>
      </w:rPr>
      <w:instrText>3</w:instrText>
    </w:r>
    <w:r w:rsidRPr="00EA5ECE">
      <w:rPr>
        <w:rFonts w:ascii="Arial" w:eastAsia="Calibri" w:hAnsi="Arial" w:cs="Arial"/>
        <w:sz w:val="20"/>
        <w:szCs w:val="20"/>
      </w:rPr>
      <w:fldChar w:fldCharType="end"/>
    </w:r>
    <w:r w:rsidRPr="00EA5ECE">
      <w:rPr>
        <w:rFonts w:ascii="Arial" w:eastAsia="Calibri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834" w:rsidRDefault="006948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FD" w:rsidRDefault="00085EFD" w:rsidP="006870C3">
      <w:pPr>
        <w:spacing w:after="0" w:line="240" w:lineRule="auto"/>
      </w:pPr>
      <w:r>
        <w:separator/>
      </w:r>
    </w:p>
  </w:footnote>
  <w:foot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footnote>
  <w:footnote w:id="1">
    <w:p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="00F5282D">
        <w:rPr>
          <w:rFonts w:ascii="Arial" w:hAnsi="Arial" w:cs="Arial"/>
        </w:rPr>
        <w:tab/>
      </w:r>
      <w:r w:rsidRPr="00A7340D">
        <w:rPr>
          <w:rFonts w:ascii="Arial" w:hAnsi="Arial" w:cs="Arial"/>
        </w:rPr>
        <w:t>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="00F5282D">
        <w:rPr>
          <w:rFonts w:ascii="Arial" w:hAnsi="Arial" w:cs="Arial"/>
        </w:rPr>
        <w:tab/>
      </w:r>
      <w:r w:rsidRPr="00A7340D">
        <w:rPr>
          <w:rFonts w:ascii="Arial" w:hAnsi="Arial" w:cs="Arial"/>
        </w:rPr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834" w:rsidRDefault="006948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93" w:rsidRDefault="001526C9" w:rsidP="00F5282D">
    <w:pPr>
      <w:spacing w:after="0" w:line="240" w:lineRule="auto"/>
    </w:pPr>
    <w:r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834" w:rsidRDefault="006948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33050"/>
    <w:multiLevelType w:val="hybridMultilevel"/>
    <w:tmpl w:val="F21A50E2"/>
    <w:lvl w:ilvl="0" w:tplc="94BA1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54483"/>
    <w:multiLevelType w:val="hybridMultilevel"/>
    <w:tmpl w:val="151C309C"/>
    <w:lvl w:ilvl="0" w:tplc="5978AF6A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A1B1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F5E39"/>
    <w:multiLevelType w:val="hybridMultilevel"/>
    <w:tmpl w:val="F294A408"/>
    <w:lvl w:ilvl="0" w:tplc="5978AF6A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6"/>
  </w:num>
  <w:num w:numId="9">
    <w:abstractNumId w:val="6"/>
  </w:num>
  <w:num w:numId="10">
    <w:abstractNumId w:val="4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03377"/>
    <w:rsid w:val="00037C93"/>
    <w:rsid w:val="00085EFD"/>
    <w:rsid w:val="00091FD9"/>
    <w:rsid w:val="000A456D"/>
    <w:rsid w:val="000F026C"/>
    <w:rsid w:val="000F14F7"/>
    <w:rsid w:val="00132573"/>
    <w:rsid w:val="001477B5"/>
    <w:rsid w:val="001526C9"/>
    <w:rsid w:val="001C4F4E"/>
    <w:rsid w:val="00202437"/>
    <w:rsid w:val="00236215"/>
    <w:rsid w:val="00295EA8"/>
    <w:rsid w:val="002A3E0D"/>
    <w:rsid w:val="002A5306"/>
    <w:rsid w:val="00302EAB"/>
    <w:rsid w:val="0031730A"/>
    <w:rsid w:val="00327B4E"/>
    <w:rsid w:val="003311D0"/>
    <w:rsid w:val="00332868"/>
    <w:rsid w:val="0034085C"/>
    <w:rsid w:val="00375412"/>
    <w:rsid w:val="00392AF9"/>
    <w:rsid w:val="00407AC2"/>
    <w:rsid w:val="0043200C"/>
    <w:rsid w:val="00435357"/>
    <w:rsid w:val="00440574"/>
    <w:rsid w:val="00492BBB"/>
    <w:rsid w:val="00497706"/>
    <w:rsid w:val="004F00E4"/>
    <w:rsid w:val="00533D26"/>
    <w:rsid w:val="005621A1"/>
    <w:rsid w:val="00585686"/>
    <w:rsid w:val="0059289D"/>
    <w:rsid w:val="005C4A85"/>
    <w:rsid w:val="005F051A"/>
    <w:rsid w:val="00623832"/>
    <w:rsid w:val="006870C3"/>
    <w:rsid w:val="00694834"/>
    <w:rsid w:val="006A3685"/>
    <w:rsid w:val="006B7736"/>
    <w:rsid w:val="006C7499"/>
    <w:rsid w:val="006D4E81"/>
    <w:rsid w:val="006D7F43"/>
    <w:rsid w:val="006E2466"/>
    <w:rsid w:val="006F329D"/>
    <w:rsid w:val="006F4245"/>
    <w:rsid w:val="00780DC5"/>
    <w:rsid w:val="00795445"/>
    <w:rsid w:val="007C71E9"/>
    <w:rsid w:val="007D5E9F"/>
    <w:rsid w:val="007E0BF4"/>
    <w:rsid w:val="007F35D3"/>
    <w:rsid w:val="00812F77"/>
    <w:rsid w:val="00817D35"/>
    <w:rsid w:val="0082727A"/>
    <w:rsid w:val="008334D2"/>
    <w:rsid w:val="00842CBA"/>
    <w:rsid w:val="00851069"/>
    <w:rsid w:val="00856CB0"/>
    <w:rsid w:val="008A5FBE"/>
    <w:rsid w:val="008C4A8C"/>
    <w:rsid w:val="008F0FFE"/>
    <w:rsid w:val="00980679"/>
    <w:rsid w:val="00994A60"/>
    <w:rsid w:val="009A6771"/>
    <w:rsid w:val="009D6BCD"/>
    <w:rsid w:val="00A066CA"/>
    <w:rsid w:val="00A31A81"/>
    <w:rsid w:val="00A64D44"/>
    <w:rsid w:val="00A7340D"/>
    <w:rsid w:val="00AB613B"/>
    <w:rsid w:val="00AB6B47"/>
    <w:rsid w:val="00AC51A2"/>
    <w:rsid w:val="00AF7A6A"/>
    <w:rsid w:val="00B002DD"/>
    <w:rsid w:val="00B36A65"/>
    <w:rsid w:val="00B6082D"/>
    <w:rsid w:val="00B91D3A"/>
    <w:rsid w:val="00BC0697"/>
    <w:rsid w:val="00BD668C"/>
    <w:rsid w:val="00BE089F"/>
    <w:rsid w:val="00CA1099"/>
    <w:rsid w:val="00CB3504"/>
    <w:rsid w:val="00CB7B05"/>
    <w:rsid w:val="00D1406B"/>
    <w:rsid w:val="00D2338B"/>
    <w:rsid w:val="00D30993"/>
    <w:rsid w:val="00D329AF"/>
    <w:rsid w:val="00D66B60"/>
    <w:rsid w:val="00D83396"/>
    <w:rsid w:val="00D93207"/>
    <w:rsid w:val="00DB0B42"/>
    <w:rsid w:val="00DC3801"/>
    <w:rsid w:val="00DD011F"/>
    <w:rsid w:val="00DF03A0"/>
    <w:rsid w:val="00E101B0"/>
    <w:rsid w:val="00E41E2F"/>
    <w:rsid w:val="00E67AB2"/>
    <w:rsid w:val="00E869EF"/>
    <w:rsid w:val="00EA5ECE"/>
    <w:rsid w:val="00EA6172"/>
    <w:rsid w:val="00EA6C27"/>
    <w:rsid w:val="00ED3FBF"/>
    <w:rsid w:val="00EF049B"/>
    <w:rsid w:val="00F1508F"/>
    <w:rsid w:val="00F5282D"/>
    <w:rsid w:val="00F64C6B"/>
    <w:rsid w:val="00F65887"/>
    <w:rsid w:val="00F65B74"/>
    <w:rsid w:val="00F72313"/>
    <w:rsid w:val="00FB102F"/>
    <w:rsid w:val="00FB1577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04C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BD668C"/>
    <w:pPr>
      <w:numPr>
        <w:numId w:val="7"/>
      </w:numPr>
      <w:spacing w:after="0" w:line="240" w:lineRule="auto"/>
      <w:ind w:left="340" w:hanging="340"/>
      <w:contextualSpacing/>
    </w:pPr>
    <w:rPr>
      <w:rFonts w:ascii="Arial" w:hAnsi="Arial" w:cs="Arial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3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7C93"/>
  </w:style>
  <w:style w:type="paragraph" w:styleId="Fuzeile">
    <w:name w:val="footer"/>
    <w:basedOn w:val="Standard"/>
    <w:link w:val="FuzeileZchn"/>
    <w:uiPriority w:val="99"/>
    <w:unhideWhenUsed/>
    <w:rsid w:val="0003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B1589-CC30-478B-8426-65C8A0B9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2024-06-18T08:52:00Z</dcterms:created>
  <dcterms:modified xsi:type="dcterms:W3CDTF">2024-06-18T08:52:00Z</dcterms:modified>
</cp:coreProperties>
</file>