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4B" w:rsidRPr="007A0FBD" w:rsidRDefault="00C1184B" w:rsidP="00C1184B">
      <w:pPr>
        <w:pStyle w:val="Tabellenberschrift"/>
      </w:pPr>
      <w:r w:rsidRPr="007A0FBD">
        <w:t>Didaktische Jahresplanung „Hörakustik“: Ausgestaltung der Lernsituationen der Lernfelder 1, 5, 6 (Friedrich-Albert-Lange-Berufskolleg, Duisburg)</w:t>
      </w:r>
    </w:p>
    <w:p w:rsidR="00C1184B" w:rsidRPr="007A0FBD" w:rsidRDefault="00C1184B" w:rsidP="00C1184B">
      <w:pPr>
        <w:pStyle w:val="berschrift5"/>
        <w:rPr>
          <w:rFonts w:eastAsia="Times New Roman"/>
          <w:szCs w:val="24"/>
        </w:rPr>
      </w:pPr>
      <w:r w:rsidRPr="007A0FBD">
        <w:t>Ausgangssituation:</w:t>
      </w:r>
    </w:p>
    <w:p w:rsidR="00C1184B" w:rsidRPr="007A0FBD" w:rsidRDefault="00C1184B" w:rsidP="00C1184B">
      <w:proofErr w:type="spellStart"/>
      <w:r w:rsidRPr="007A0FBD">
        <w:t>Hörakustikermeister</w:t>
      </w:r>
      <w:proofErr w:type="spellEnd"/>
      <w:r w:rsidRPr="007A0FBD">
        <w:t xml:space="preserve"> Peter </w:t>
      </w:r>
      <w:proofErr w:type="spellStart"/>
      <w:r w:rsidRPr="007A0FBD">
        <w:t>Hörmal</w:t>
      </w:r>
      <w:proofErr w:type="spellEnd"/>
      <w:r w:rsidRPr="007A0FBD">
        <w:t xml:space="preserve"> ist alleiniger Inhaber des Unternehmens „Hörakustik </w:t>
      </w:r>
      <w:proofErr w:type="spellStart"/>
      <w:r w:rsidRPr="007A0FBD">
        <w:t>Hörmal</w:t>
      </w:r>
      <w:proofErr w:type="spellEnd"/>
      <w:r w:rsidRPr="007A0FBD">
        <w:t xml:space="preserve"> GmbH“ in Duisburg. Er beschäftigt insgesamt acht Mitarbeiterinnen und Mitarbeiter, die jeweils ihren eigenen K</w:t>
      </w:r>
      <w:r>
        <w:t xml:space="preserve">undinnen und </w:t>
      </w:r>
      <w:r w:rsidRPr="007A0FBD">
        <w:t>Kunden mit Hörbeeinträchtigungen helfen</w:t>
      </w:r>
      <w:r>
        <w:t>,</w:t>
      </w:r>
      <w:r w:rsidRPr="007A0FBD">
        <w:t xml:space="preserve"> den für sie optimalen Weg zu besserem Hören zu finden.</w:t>
      </w:r>
    </w:p>
    <w:p w:rsidR="00C1184B" w:rsidRPr="007A0FBD" w:rsidRDefault="00C1184B" w:rsidP="00C1184B">
      <w:r w:rsidRPr="007A0FBD">
        <w:t xml:space="preserve">Wie jedes Jahr stellt Herr </w:t>
      </w:r>
      <w:proofErr w:type="spellStart"/>
      <w:r w:rsidRPr="007A0FBD">
        <w:t>Hörmal</w:t>
      </w:r>
      <w:proofErr w:type="spellEnd"/>
      <w:r w:rsidRPr="007A0FBD">
        <w:t xml:space="preserve"> eine Auszubildende bzw. einen Auszubildenden für den Ausbildungsberuf Hörakustikerin/Hörakustiker ein. Herr </w:t>
      </w:r>
      <w:proofErr w:type="spellStart"/>
      <w:r w:rsidRPr="007A0FBD">
        <w:t>Hörmal</w:t>
      </w:r>
      <w:proofErr w:type="spellEnd"/>
      <w:r w:rsidRPr="007A0FBD">
        <w:t xml:space="preserve"> legt sehr viel Wert darauf, dass die Auszubildenden jede anfallende Tätigkeit im Hörgerätefachgeschäft kennen lernen und die Arbeit seiner Mitarbeiter möglichst eigenständig unterstützen sollen.</w:t>
      </w:r>
    </w:p>
    <w:p w:rsidR="00C1184B" w:rsidRDefault="00C1184B" w:rsidP="00C1184B">
      <w:r w:rsidRPr="007A0FBD">
        <w:t xml:space="preserve">Zu Beginn der Ausbildung bekommen alle Auszubildenden ihren Ausbildungsplan. Obwohl Herr </w:t>
      </w:r>
      <w:proofErr w:type="spellStart"/>
      <w:r w:rsidRPr="007A0FBD">
        <w:t>Hörmal</w:t>
      </w:r>
      <w:proofErr w:type="spellEnd"/>
      <w:r w:rsidRPr="007A0FBD">
        <w:t xml:space="preserve"> versucht, den einzelnen Ausbildungsa</w:t>
      </w:r>
      <w:r w:rsidRPr="007A0FBD">
        <w:t>b</w:t>
      </w:r>
      <w:r w:rsidRPr="007A0FBD">
        <w:t>schnitten feste Ausbilder zuzuweisen, muss während der Ausbildung regelmäßig damit gerechnet werden, dass einige Ausbilder aufgrund von Kran</w:t>
      </w:r>
      <w:r w:rsidRPr="007A0FBD">
        <w:t>k</w:t>
      </w:r>
      <w:r w:rsidRPr="007A0FBD">
        <w:t>heit, Mutterschutz oder Elternzeit ausfallen. In diesen Phasen müssen die Auszubildenden eigenständig versuchen, die Kundenprobleme zu erörtern und zu lösen.</w:t>
      </w:r>
    </w:p>
    <w:p w:rsidR="00C1184B" w:rsidRPr="007A0FBD" w:rsidRDefault="00C1184B" w:rsidP="00C1184B">
      <w:pPr>
        <w:rPr>
          <w:sz w:val="20"/>
        </w:rPr>
      </w:pPr>
      <w:r w:rsidRPr="007A0FBD">
        <w:rPr>
          <w:sz w:val="20"/>
        </w:rP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45C15" w:rsidRPr="007D06CC" w:rsidTr="00D4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F45C15" w:rsidRPr="00651E17" w:rsidRDefault="00F45C15" w:rsidP="00D44B9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651E17">
              <w:rPr>
                <w:b/>
              </w:rPr>
              <w:t>. Ausbildungsjahr</w:t>
            </w:r>
          </w:p>
          <w:p w:rsidR="00F45C15" w:rsidRPr="002951E3" w:rsidRDefault="00F45C15" w:rsidP="00D44B9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667581" w:rsidRPr="002951E3">
              <w:t>Spezifische Geschäftsvorgänge</w:t>
            </w:r>
          </w:p>
          <w:p w:rsidR="00F45C15" w:rsidRPr="000333BB" w:rsidRDefault="00F45C15" w:rsidP="00D44B9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667581">
              <w:rPr>
                <w:b/>
              </w:rPr>
              <w:t>6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40</w:t>
            </w:r>
            <w:r w:rsidRPr="000333BB">
              <w:t xml:space="preserve"> UStd.):</w:t>
            </w:r>
            <w:r>
              <w:t xml:space="preserve"> </w:t>
            </w:r>
            <w:r w:rsidR="00667581" w:rsidRPr="00667581">
              <w:t>Hörsysteme, Zubehör und Dienstleistungen anbieten und verkaufen</w:t>
            </w:r>
          </w:p>
          <w:p w:rsidR="00F45C15" w:rsidRPr="007D06CC" w:rsidRDefault="00F45C15" w:rsidP="0066758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667581">
              <w:rPr>
                <w:b/>
              </w:rPr>
              <w:t>6.2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15</w:t>
            </w:r>
            <w:r w:rsidRPr="000333BB">
              <w:t xml:space="preserve"> UStd.):</w:t>
            </w:r>
            <w:r>
              <w:t xml:space="preserve"> </w:t>
            </w:r>
            <w:r w:rsidR="00667581" w:rsidRPr="00667581">
              <w:t>Rechtliche Rahmenbedingungen für den Verkauf von Waren, Produkten und Dienstleistungen erschließen</w:t>
            </w:r>
          </w:p>
        </w:tc>
      </w:tr>
      <w:tr w:rsidR="00F45C15" w:rsidRPr="007D06CC" w:rsidTr="00D44B99">
        <w:trPr>
          <w:trHeight w:val="1814"/>
        </w:trPr>
        <w:tc>
          <w:tcPr>
            <w:tcW w:w="7299" w:type="dxa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F45C15" w:rsidRPr="007D06CC" w:rsidRDefault="00347657" w:rsidP="00D44B99">
            <w:pPr>
              <w:pStyle w:val="Tabellentext"/>
              <w:spacing w:before="0"/>
            </w:pPr>
            <w:r w:rsidRPr="007A0FBD">
              <w:t>Der Kunde „Ralf Strauß“ hat zwei Hörsysteme käuflich erworben. Die Krankenkasse hat bereits den Festbetrag übernommen, doch Herr Strauß zahlt seinen Eigenanteil (auch nach mehrmaliger Aufforderung) nicht.</w:t>
            </w:r>
          </w:p>
        </w:tc>
        <w:tc>
          <w:tcPr>
            <w:tcW w:w="7273" w:type="dxa"/>
          </w:tcPr>
          <w:p w:rsidR="00F45C15" w:rsidRDefault="00F45C15" w:rsidP="00D44B99">
            <w:pPr>
              <w:pStyle w:val="Tabellenberschrift"/>
            </w:pPr>
            <w:r w:rsidRPr="007D06CC">
              <w:t>Handlungsprodukt/Lernergebnis</w:t>
            </w:r>
          </w:p>
          <w:p w:rsidR="00F45C15" w:rsidRPr="00811E22" w:rsidRDefault="00347657" w:rsidP="00D44B99">
            <w:pPr>
              <w:pStyle w:val="Tabellenspiegelstrich"/>
            </w:pPr>
            <w:r w:rsidRPr="007A0FBD">
              <w:t>Informationsblätter zu den rechtlichen Grundlagen</w:t>
            </w:r>
          </w:p>
        </w:tc>
      </w:tr>
      <w:tr w:rsidR="00F45C15" w:rsidRPr="007D06CC" w:rsidTr="00D44B99">
        <w:trPr>
          <w:trHeight w:val="1814"/>
        </w:trPr>
        <w:tc>
          <w:tcPr>
            <w:tcW w:w="7299" w:type="dxa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E62B42" w:rsidRPr="007A0FBD" w:rsidRDefault="00E62B42" w:rsidP="00E62B42">
            <w:pPr>
              <w:pStyle w:val="TableParagraph"/>
              <w:spacing w:before="0" w:after="0"/>
              <w:rPr>
                <w:rFonts w:eastAsia="Times New Roman"/>
                <w:szCs w:val="24"/>
              </w:rPr>
            </w:pPr>
            <w:r w:rsidRPr="007A0FBD">
              <w:t>Die Schülerinnen und Schüler</w:t>
            </w:r>
          </w:p>
          <w:p w:rsidR="00E62B42" w:rsidRPr="007A0FBD" w:rsidRDefault="00E62B42" w:rsidP="00E62B4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kennen und erläutern die zentralen rechtlichen Rahmenbedingungen als Grundlage für den Verkauf von Hörsystemen und Zubehör.</w:t>
            </w:r>
          </w:p>
          <w:p w:rsidR="00E62B42" w:rsidRPr="007A0FBD" w:rsidRDefault="00E62B42" w:rsidP="00E62B4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erläutern die Voraussetzungen zum Zustandekommen eines Kaufve</w:t>
            </w:r>
            <w:r w:rsidRPr="007A0FBD">
              <w:t>r</w:t>
            </w:r>
            <w:r w:rsidRPr="007A0FBD">
              <w:t xml:space="preserve">trages und grenzen die Rechte und Pflichten </w:t>
            </w:r>
            <w:r>
              <w:t xml:space="preserve">der Käuferin oder </w:t>
            </w:r>
            <w:r w:rsidRPr="007A0FBD">
              <w:t xml:space="preserve">des Käufers von denen </w:t>
            </w:r>
            <w:r>
              <w:t xml:space="preserve">der Verkäuferin oder </w:t>
            </w:r>
            <w:r w:rsidRPr="007A0FBD">
              <w:t>des Verkäufers ab.</w:t>
            </w:r>
          </w:p>
          <w:p w:rsidR="00E62B42" w:rsidRPr="007A0FBD" w:rsidRDefault="00E62B42" w:rsidP="00E62B4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beurteilen, in welchen Fällen Kaufvertragsstörungen vorliegen und erläutern die rechtlichen Konsequenzen.</w:t>
            </w:r>
          </w:p>
          <w:p w:rsidR="00F45C15" w:rsidRPr="007D06CC" w:rsidRDefault="00E62B42" w:rsidP="00E62B42">
            <w:pPr>
              <w:pStyle w:val="Tabellenspiegelstrich"/>
            </w:pPr>
            <w:r w:rsidRPr="007A0FBD">
              <w:t>unterscheiden zwischen Kulanz, Garantie und Gewährleistung.</w:t>
            </w:r>
          </w:p>
        </w:tc>
        <w:tc>
          <w:tcPr>
            <w:tcW w:w="7273" w:type="dxa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:rsidR="00E62B42" w:rsidRPr="007A0FBD" w:rsidRDefault="00E62B42" w:rsidP="00E62B4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Hilfsmittelrichtlinie, Medizinproduktgesetz, Bürgerliches Gesetzbuch</w:t>
            </w:r>
          </w:p>
          <w:p w:rsidR="00E62B42" w:rsidRPr="007A0FBD" w:rsidRDefault="00E62B42" w:rsidP="00E62B4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Rechtsfähigkeit, Geschäftsfähigkeit, Kaufvertrag und Kaufvertragsst</w:t>
            </w:r>
            <w:r w:rsidRPr="007A0FBD">
              <w:t>ö</w:t>
            </w:r>
            <w:r w:rsidRPr="007A0FBD">
              <w:t>rungen</w:t>
            </w:r>
          </w:p>
          <w:p w:rsidR="00F45C15" w:rsidRPr="007D06CC" w:rsidRDefault="00E62B42" w:rsidP="00E62B42">
            <w:pPr>
              <w:pStyle w:val="Tabellenspiegelstrich"/>
            </w:pPr>
            <w:r w:rsidRPr="007A0FBD">
              <w:t>Kulanz, Garantie und Gewährleistung</w:t>
            </w:r>
          </w:p>
        </w:tc>
      </w:tr>
      <w:tr w:rsidR="00F45C15" w:rsidRPr="007D06CC" w:rsidTr="00D44B99">
        <w:trPr>
          <w:trHeight w:val="964"/>
        </w:trPr>
        <w:tc>
          <w:tcPr>
            <w:tcW w:w="14572" w:type="dxa"/>
            <w:gridSpan w:val="2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E62B42" w:rsidRPr="007A0FBD" w:rsidRDefault="00E62B42" w:rsidP="00E62B4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Think-Pair-Share zur Ermittlung rechtlicher Rahmenbedingungen bei Kaufverträgen, Rechte und Pflichten</w:t>
            </w:r>
          </w:p>
          <w:p w:rsidR="00F45C15" w:rsidRPr="007D06CC" w:rsidRDefault="00E62B42" w:rsidP="00E62B42">
            <w:pPr>
              <w:pStyle w:val="Tabellenspiegelstrich"/>
            </w:pPr>
            <w:r w:rsidRPr="007A0FBD">
              <w:t>Kooperative Gruppenarbeit zur Erarbeitung von Fällen der Kaufvertragsstörungen</w:t>
            </w:r>
          </w:p>
        </w:tc>
      </w:tr>
      <w:tr w:rsidR="00F45C15" w:rsidRPr="007D06CC" w:rsidTr="00D44B99">
        <w:trPr>
          <w:trHeight w:val="964"/>
        </w:trPr>
        <w:tc>
          <w:tcPr>
            <w:tcW w:w="14572" w:type="dxa"/>
            <w:gridSpan w:val="2"/>
          </w:tcPr>
          <w:p w:rsidR="00F45C15" w:rsidRPr="007D06CC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F45C15" w:rsidRPr="003C48D4" w:rsidRDefault="00E62B42" w:rsidP="00D44B99">
            <w:pPr>
              <w:pStyle w:val="Tabellentext"/>
            </w:pPr>
            <w:r w:rsidRPr="007A0FBD">
              <w:t>Arbeit mit Gesetzesauszügen</w:t>
            </w:r>
          </w:p>
        </w:tc>
      </w:tr>
    </w:tbl>
    <w:p w:rsidR="00F45C15" w:rsidRDefault="00F45C15" w:rsidP="00811E22">
      <w:bookmarkStart w:id="0" w:name="_GoBack"/>
      <w:bookmarkEnd w:id="0"/>
    </w:p>
    <w:sectPr w:rsidR="00F45C15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99" w:rsidRDefault="00D44B99">
      <w:r>
        <w:separator/>
      </w:r>
    </w:p>
    <w:p w:rsidR="00D44B99" w:rsidRDefault="00D44B99"/>
    <w:p w:rsidR="00D44B99" w:rsidRDefault="00D44B99"/>
  </w:endnote>
  <w:end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772637" w:rsidRDefault="00D44B99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817652" w:rsidRDefault="00D44B99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C1184B">
      <w:rPr>
        <w:noProof/>
      </w:rPr>
      <w:t>2</w:t>
    </w:r>
    <w:r>
      <w:fldChar w:fldCharType="end"/>
    </w:r>
    <w:r>
      <w:t xml:space="preserve"> von </w:t>
    </w:r>
    <w:r w:rsidR="00C1184B">
      <w:fldChar w:fldCharType="begin"/>
    </w:r>
    <w:r w:rsidR="00C1184B">
      <w:instrText xml:space="preserve"> NUMPAGES  \* Arabic  \* MERGEFORMAT </w:instrText>
    </w:r>
    <w:r w:rsidR="00C1184B">
      <w:fldChar w:fldCharType="separate"/>
    </w:r>
    <w:r w:rsidR="00C1184B">
      <w:rPr>
        <w:noProof/>
      </w:rPr>
      <w:t>2</w:t>
    </w:r>
    <w:r w:rsidR="00C118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99" w:rsidRDefault="00D44B99">
      <w:r>
        <w:separator/>
      </w:r>
    </w:p>
  </w:footnote>
  <w:foot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DE0DDC" w:rsidRDefault="00D44B99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Default="00D44B99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D44B99" w:rsidRDefault="00D44B99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Pr="00CD1F11" w:rsidRDefault="00D44B99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C1184B">
                            <w:fldChar w:fldCharType="begin"/>
                          </w:r>
                          <w:r w:rsidR="00C1184B">
                            <w:instrText xml:space="preserve"> NUMPAGES  \* Arabic  \* MERGEFORMAT </w:instrText>
                          </w:r>
                          <w:r w:rsidR="00C1184B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C1184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D44B99" w:rsidRPr="00CD1F11" w:rsidRDefault="00D44B99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C1184B">
                      <w:fldChar w:fldCharType="begin"/>
                    </w:r>
                    <w:r w:rsidR="00C1184B">
                      <w:instrText xml:space="preserve"> NUMPAGES  \* Arabic  \* MERGEFORMAT </w:instrText>
                    </w:r>
                    <w:r w:rsidR="00C1184B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C1184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Default="00D44B99" w:rsidP="008234F4">
    <w:pPr>
      <w:pStyle w:val="berschrift2"/>
      <w:numPr>
        <w:ilvl w:val="0"/>
        <w:numId w:val="0"/>
      </w:numPr>
      <w:spacing w:before="0"/>
    </w:pPr>
    <w:r>
      <w:t>Hörakustikerin/Hörakustiker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565BF"/>
    <w:multiLevelType w:val="hybridMultilevel"/>
    <w:tmpl w:val="3AB8F564"/>
    <w:lvl w:ilvl="0" w:tplc="BD564044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AD618B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FD5402A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FE28DB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21C524A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51E2ACF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8A4C072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9F2E4E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BC01D5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C74839"/>
    <w:multiLevelType w:val="hybridMultilevel"/>
    <w:tmpl w:val="CE2AC3FC"/>
    <w:lvl w:ilvl="0" w:tplc="5080ADF8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BB0517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459A82E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8AAF59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558653D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A9467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64EE733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43CE95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93D83BA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3">
    <w:nsid w:val="0F4F7248"/>
    <w:multiLevelType w:val="hybridMultilevel"/>
    <w:tmpl w:val="1A2C64FE"/>
    <w:lvl w:ilvl="0" w:tplc="BA50285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282780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A0642FC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5050A048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88CA39A6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F064D7A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D67C13C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6567AFC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70EF81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4">
    <w:nsid w:val="101932B1"/>
    <w:multiLevelType w:val="hybridMultilevel"/>
    <w:tmpl w:val="F9FAB958"/>
    <w:lvl w:ilvl="0" w:tplc="DCF8906E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40009C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3C2FB26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634494D6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852C32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2D58ED9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3E3292DC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794AAA24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484CE8A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5">
    <w:nsid w:val="17E15229"/>
    <w:multiLevelType w:val="hybridMultilevel"/>
    <w:tmpl w:val="49EAF4C6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191B58F0"/>
    <w:multiLevelType w:val="hybridMultilevel"/>
    <w:tmpl w:val="79B239B6"/>
    <w:lvl w:ilvl="0" w:tplc="4768AEB2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BECF0F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F8CDD9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28A52F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704814D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BD9A67B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AD807FE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68F4E6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26E350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7">
    <w:nsid w:val="1FFF3664"/>
    <w:multiLevelType w:val="hybridMultilevel"/>
    <w:tmpl w:val="A420DD6E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22C47380"/>
    <w:multiLevelType w:val="hybridMultilevel"/>
    <w:tmpl w:val="A8E04812"/>
    <w:lvl w:ilvl="0" w:tplc="468600A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0ECA90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ADBCA6D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E7F6678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AF601F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9FC84EC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7CA4261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88D854E2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E7A8950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9">
    <w:nsid w:val="22F37109"/>
    <w:multiLevelType w:val="hybridMultilevel"/>
    <w:tmpl w:val="84D2021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2F1204F9"/>
    <w:multiLevelType w:val="hybridMultilevel"/>
    <w:tmpl w:val="F6F2460C"/>
    <w:lvl w:ilvl="0" w:tplc="8C3E9B8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13C72F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2ACDBE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D38D2CE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B82CE22E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D0E8C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0923F0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7D6E8B7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568A4A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676110D"/>
    <w:multiLevelType w:val="hybridMultilevel"/>
    <w:tmpl w:val="E53A9A3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8D862C6"/>
    <w:multiLevelType w:val="hybridMultilevel"/>
    <w:tmpl w:val="0A8A90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38DD243F"/>
    <w:multiLevelType w:val="hybridMultilevel"/>
    <w:tmpl w:val="78B680D6"/>
    <w:lvl w:ilvl="0" w:tplc="2BD844D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2D80DD3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4B6AB64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BA68D49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90A47120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65EC71C4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0D32A780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8B1AD54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5840149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26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6143457"/>
    <w:multiLevelType w:val="hybridMultilevel"/>
    <w:tmpl w:val="6F2C53A8"/>
    <w:lvl w:ilvl="0" w:tplc="B980EA80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9B4E5E6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2E6E9C5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523C4E7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C11AB666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E69EDD06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EE36563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F9AC67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5E855B2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8">
    <w:nsid w:val="4A4634AC"/>
    <w:multiLevelType w:val="hybridMultilevel"/>
    <w:tmpl w:val="F5C2C14C"/>
    <w:lvl w:ilvl="0" w:tplc="BA502850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9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B6D499E"/>
    <w:multiLevelType w:val="hybridMultilevel"/>
    <w:tmpl w:val="FDA436FC"/>
    <w:lvl w:ilvl="0" w:tplc="F062800C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B3AC378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8AE04CF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E6C1AFA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344A6784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CBEEF15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BE4645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AF92225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CE56590E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31">
    <w:nsid w:val="50B33BDC"/>
    <w:multiLevelType w:val="hybridMultilevel"/>
    <w:tmpl w:val="41827F1E"/>
    <w:lvl w:ilvl="0" w:tplc="2856C50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3C283D0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D564EE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D3585034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6AD012C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E4AE9AF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21647F7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FCBC45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FCEA1A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>
    <w:nsid w:val="55E738F8"/>
    <w:multiLevelType w:val="hybridMultilevel"/>
    <w:tmpl w:val="6DA6EF5A"/>
    <w:lvl w:ilvl="0" w:tplc="F76A3FC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702B58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F086E4E2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4CA251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1EF6166A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4BF8E062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B6BA9C6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A4412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FE9432C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4">
    <w:nsid w:val="579D5DFD"/>
    <w:multiLevelType w:val="hybridMultilevel"/>
    <w:tmpl w:val="177AEE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5DB106FB"/>
    <w:multiLevelType w:val="hybridMultilevel"/>
    <w:tmpl w:val="17C2BE62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>
    <w:nsid w:val="630F0777"/>
    <w:multiLevelType w:val="hybridMultilevel"/>
    <w:tmpl w:val="34E0C53C"/>
    <w:lvl w:ilvl="0" w:tplc="079EBBA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6C28C58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4F0D1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2DF21D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40E1A58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1934652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1EEE177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6A7451E8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2B0C184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7">
    <w:nsid w:val="6EAE5310"/>
    <w:multiLevelType w:val="hybridMultilevel"/>
    <w:tmpl w:val="AEFA483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>
    <w:nsid w:val="705840A8"/>
    <w:multiLevelType w:val="hybridMultilevel"/>
    <w:tmpl w:val="6472DAD6"/>
    <w:lvl w:ilvl="0" w:tplc="FF64356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308416E">
      <w:start w:val="1"/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85A071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33280B36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4E03F92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5" w:tplc="2890A54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6" w:tplc="6226D45A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7" w:tplc="2CF667C6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8" w:tplc="828479FE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</w:abstractNum>
  <w:abstractNum w:abstractNumId="3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3"/>
  </w:num>
  <w:num w:numId="12">
    <w:abstractNumId w:val="29"/>
  </w:num>
  <w:num w:numId="13">
    <w:abstractNumId w:val="21"/>
  </w:num>
  <w:num w:numId="14">
    <w:abstractNumId w:val="32"/>
  </w:num>
  <w:num w:numId="15">
    <w:abstractNumId w:val="26"/>
  </w:num>
  <w:num w:numId="16">
    <w:abstractNumId w:val="39"/>
  </w:num>
  <w:num w:numId="17">
    <w:abstractNumId w:val="11"/>
  </w:num>
  <w:num w:numId="18">
    <w:abstractNumId w:val="15"/>
  </w:num>
  <w:num w:numId="19">
    <w:abstractNumId w:val="16"/>
  </w:num>
  <w:num w:numId="20">
    <w:abstractNumId w:val="10"/>
  </w:num>
  <w:num w:numId="21">
    <w:abstractNumId w:val="14"/>
  </w:num>
  <w:num w:numId="22">
    <w:abstractNumId w:val="28"/>
  </w:num>
  <w:num w:numId="23">
    <w:abstractNumId w:val="24"/>
  </w:num>
  <w:num w:numId="24">
    <w:abstractNumId w:val="27"/>
  </w:num>
  <w:num w:numId="25">
    <w:abstractNumId w:val="33"/>
  </w:num>
  <w:num w:numId="26">
    <w:abstractNumId w:val="38"/>
  </w:num>
  <w:num w:numId="27">
    <w:abstractNumId w:val="34"/>
  </w:num>
  <w:num w:numId="28">
    <w:abstractNumId w:val="31"/>
  </w:num>
  <w:num w:numId="29">
    <w:abstractNumId w:val="12"/>
  </w:num>
  <w:num w:numId="30">
    <w:abstractNumId w:val="22"/>
  </w:num>
  <w:num w:numId="31">
    <w:abstractNumId w:val="13"/>
  </w:num>
  <w:num w:numId="32">
    <w:abstractNumId w:val="20"/>
  </w:num>
  <w:num w:numId="33">
    <w:abstractNumId w:val="17"/>
  </w:num>
  <w:num w:numId="34">
    <w:abstractNumId w:val="19"/>
  </w:num>
  <w:num w:numId="35">
    <w:abstractNumId w:val="36"/>
  </w:num>
  <w:num w:numId="36">
    <w:abstractNumId w:val="30"/>
  </w:num>
  <w:num w:numId="37">
    <w:abstractNumId w:val="37"/>
  </w:num>
  <w:num w:numId="38">
    <w:abstractNumId w:val="25"/>
  </w:num>
  <w:num w:numId="39">
    <w:abstractNumId w:val="18"/>
  </w:num>
  <w:num w:numId="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536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0E32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BD8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167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51E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47657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8D4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7581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E3F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902"/>
    <w:rsid w:val="007A1C8B"/>
    <w:rsid w:val="007A285F"/>
    <w:rsid w:val="007A328F"/>
    <w:rsid w:val="007A460E"/>
    <w:rsid w:val="007A4CCE"/>
    <w:rsid w:val="007A5856"/>
    <w:rsid w:val="007A5CA6"/>
    <w:rsid w:val="007B0E05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1E22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24C3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32BD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BC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184B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3A8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4B99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1FF4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408A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B4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6F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5C15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C1184B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C1184B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A0D492C1.dotm</Template>
  <TotalTime>0</TotalTime>
  <Pages>2</Pages>
  <Words>330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2016-07-04T12:31:00Z</dcterms:created>
  <dcterms:modified xsi:type="dcterms:W3CDTF">2016-07-04T12:38:00Z</dcterms:modified>
</cp:coreProperties>
</file>