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77" w:rsidRDefault="00812F77" w:rsidP="00396A74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388"/>
      </w:tblGrid>
      <w:tr w:rsidR="004F00E4" w:rsidRPr="006870C3" w:rsidTr="00EA6C27">
        <w:trPr>
          <w:trHeight w:val="847"/>
        </w:trPr>
        <w:tc>
          <w:tcPr>
            <w:tcW w:w="15388" w:type="dxa"/>
          </w:tcPr>
          <w:p w:rsidR="004F00E4" w:rsidRPr="00A7340D" w:rsidRDefault="004F00E4" w:rsidP="00396A74">
            <w:pPr>
              <w:tabs>
                <w:tab w:val="left" w:pos="2235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="00396A7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7:</w:t>
            </w:r>
            <w:bookmarkStart w:id="0" w:name="_GoBack"/>
            <w:bookmarkEnd w:id="0"/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6C4668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Rangier</w:t>
            </w:r>
            <w:r w:rsidR="00BE61B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bewegung durchführen</w:t>
            </w:r>
          </w:p>
          <w:p w:rsidR="004F00E4" w:rsidRPr="00A7340D" w:rsidRDefault="004F00E4" w:rsidP="00396A74">
            <w:pPr>
              <w:tabs>
                <w:tab w:val="left" w:pos="2235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6C4668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  <w:p w:rsidR="004F00E4" w:rsidRPr="00A7340D" w:rsidRDefault="004F00E4" w:rsidP="00396A74">
            <w:pPr>
              <w:tabs>
                <w:tab w:val="left" w:pos="22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6C4668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9C3DD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UStd.</w:t>
            </w:r>
          </w:p>
        </w:tc>
      </w:tr>
    </w:tbl>
    <w:p w:rsidR="00396A74" w:rsidRPr="00396A74" w:rsidRDefault="00396A74" w:rsidP="00396A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44"/>
        <w:gridCol w:w="5573"/>
        <w:gridCol w:w="4394"/>
        <w:gridCol w:w="2777"/>
      </w:tblGrid>
      <w:tr w:rsidR="004F00E4" w:rsidRPr="006870C3" w:rsidTr="00EA6C27">
        <w:trPr>
          <w:trHeight w:val="797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573" w:type="dxa"/>
          </w:tcPr>
          <w:p w:rsidR="004F00E4" w:rsidRPr="00A7340D" w:rsidRDefault="006C4668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analysieren Rangieraufträge, betriebliche Verfahrensweisen in Abhängigkeit von örtlichen Besonderheiten sowie der Merkmale der Fahrzeuge bzw. Ladungen</w:t>
            </w:r>
            <w:r w:rsidR="00AC6BB7">
              <w:rPr>
                <w:rFonts w:ascii="Arial" w:hAnsi="Arial" w:cs="Arial"/>
                <w:sz w:val="24"/>
                <w:szCs w:val="24"/>
              </w:rPr>
              <w:t xml:space="preserve"> hinsichtlich der Durchführbarkeit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P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27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B7">
              <w:rPr>
                <w:rFonts w:ascii="Arial" w:hAnsi="Arial" w:cs="Arial"/>
                <w:sz w:val="24"/>
                <w:szCs w:val="24"/>
              </w:rPr>
              <w:t>ermitteln die unterschiedlichen Arten von Bahnhöfen, Rangierbewegungen, Fahrzeugen und Ladungen</w:t>
            </w:r>
            <w:r w:rsidR="009C3D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77" w:type="dxa"/>
          </w:tcPr>
          <w:p w:rsidR="004F00E4" w:rsidRPr="00A7340D" w:rsidRDefault="00AB67E4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Richtlinien</w:t>
            </w:r>
            <w:r w:rsidR="004D26BE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Gleispläne sowie Fachli</w:t>
            </w:r>
            <w:r w:rsidR="004D26BE">
              <w:rPr>
                <w:rFonts w:ascii="Arial" w:hAnsi="Arial" w:cs="Arial"/>
                <w:sz w:val="24"/>
                <w:szCs w:val="24"/>
              </w:rPr>
              <w:t>tera</w:t>
            </w:r>
            <w:r>
              <w:rPr>
                <w:rFonts w:ascii="Arial" w:hAnsi="Arial" w:cs="Arial"/>
                <w:sz w:val="24"/>
                <w:szCs w:val="24"/>
              </w:rPr>
              <w:t xml:space="preserve">tur </w:t>
            </w:r>
            <w:r w:rsidR="004D26BE">
              <w:rPr>
                <w:rFonts w:ascii="Arial" w:hAnsi="Arial" w:cs="Arial"/>
                <w:sz w:val="24"/>
                <w:szCs w:val="24"/>
              </w:rPr>
              <w:t>können auch digital vorliegen</w:t>
            </w:r>
            <w:r w:rsidR="009C3D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AC6BB7" w:rsidP="00A7340D">
            <w:pPr>
              <w:rPr>
                <w:rFonts w:ascii="Arial" w:hAnsi="Arial" w:cs="Arial"/>
                <w:sz w:val="24"/>
                <w:szCs w:val="24"/>
              </w:rPr>
            </w:pPr>
            <w:r w:rsidRPr="00AC6BB7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>
              <w:rPr>
                <w:rFonts w:ascii="Arial" w:hAnsi="Arial" w:cs="Arial"/>
                <w:sz w:val="24"/>
                <w:szCs w:val="24"/>
              </w:rPr>
              <w:t xml:space="preserve"> informieren sich über die Arten von Bahnhöfen, Rangierbewegungen sowie über die Behandlungen von bestimmten Fahrzeugen und Ladungen</w:t>
            </w:r>
            <w:r w:rsidR="00BE61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27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B7">
              <w:rPr>
                <w:rFonts w:ascii="Arial" w:hAnsi="Arial" w:cs="Arial"/>
                <w:sz w:val="24"/>
                <w:szCs w:val="24"/>
              </w:rPr>
              <w:t>unterscheiden die einzelnen Bahnhofsarten auf Grund der Bauform und ihrer Bestimmung. Weiterhin informieren sie sich über die besondere B</w:t>
            </w:r>
            <w:r w:rsidR="00BE61BE">
              <w:rPr>
                <w:rFonts w:ascii="Arial" w:hAnsi="Arial" w:cs="Arial"/>
                <w:sz w:val="24"/>
                <w:szCs w:val="24"/>
              </w:rPr>
              <w:t>e</w:t>
            </w:r>
            <w:r w:rsidR="00AC6BB7">
              <w:rPr>
                <w:rFonts w:ascii="Arial" w:hAnsi="Arial" w:cs="Arial"/>
                <w:sz w:val="24"/>
                <w:szCs w:val="24"/>
              </w:rPr>
              <w:t xml:space="preserve">handlung von </w:t>
            </w:r>
            <w:r w:rsidR="00BE61BE">
              <w:rPr>
                <w:rFonts w:ascii="Arial" w:hAnsi="Arial" w:cs="Arial"/>
                <w:sz w:val="24"/>
                <w:szCs w:val="24"/>
              </w:rPr>
              <w:t>bestimmten Fahrzeugen und Ladungen.</w:t>
            </w:r>
            <w:r w:rsidR="00AC6B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573" w:type="dxa"/>
          </w:tcPr>
          <w:p w:rsidR="004F00E4" w:rsidRPr="00A7340D" w:rsidRDefault="00AC6BB7" w:rsidP="00A7340D">
            <w:pPr>
              <w:rPr>
                <w:rFonts w:ascii="Arial" w:hAnsi="Arial" w:cs="Arial"/>
                <w:sz w:val="24"/>
                <w:szCs w:val="24"/>
              </w:rPr>
            </w:pPr>
            <w:r w:rsidRPr="00AC6BB7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BE61BE">
              <w:rPr>
                <w:rFonts w:ascii="Arial" w:hAnsi="Arial" w:cs="Arial"/>
                <w:sz w:val="24"/>
                <w:szCs w:val="24"/>
              </w:rPr>
              <w:t xml:space="preserve"> planen die Vorbereitung, Durchführung sowie die Abstellung und Sicherung der Rangierfahrt unter Berücksichtigung der Unfallverhütungs-vorschriften.</w:t>
            </w: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27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61BE">
              <w:rPr>
                <w:rFonts w:ascii="Arial" w:hAnsi="Arial" w:cs="Arial"/>
                <w:sz w:val="24"/>
                <w:szCs w:val="24"/>
              </w:rPr>
              <w:t xml:space="preserve">kennen </w:t>
            </w:r>
            <w:r w:rsidR="00BA55E2">
              <w:rPr>
                <w:rFonts w:ascii="Arial" w:hAnsi="Arial" w:cs="Arial"/>
                <w:sz w:val="24"/>
                <w:szCs w:val="24"/>
              </w:rPr>
              <w:t>die Beteiligten bei Rangierfahrten, sowie die Kommunikationsmittel und die Besonderheiten der Bedienung und der betrieblichen Begebenheiten</w:t>
            </w:r>
            <w:r w:rsidR="00F16F66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9C5D5A">
              <w:rPr>
                <w:rFonts w:ascii="Arial" w:hAnsi="Arial" w:cs="Arial"/>
                <w:sz w:val="24"/>
                <w:szCs w:val="24"/>
              </w:rPr>
              <w:t>owie die unterschiedlichen Sicherungsarten</w:t>
            </w:r>
            <w:r w:rsidR="00BA55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573" w:type="dxa"/>
          </w:tcPr>
          <w:p w:rsidR="004F00E4" w:rsidRPr="00A7340D" w:rsidRDefault="00AC6BB7" w:rsidP="00FE3FA7">
            <w:pPr>
              <w:rPr>
                <w:rFonts w:ascii="Arial" w:hAnsi="Arial" w:cs="Arial"/>
                <w:sz w:val="24"/>
                <w:szCs w:val="24"/>
              </w:rPr>
            </w:pPr>
            <w:r w:rsidRPr="00AC6BB7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4C10A0">
              <w:rPr>
                <w:rFonts w:ascii="Arial" w:hAnsi="Arial" w:cs="Arial"/>
                <w:sz w:val="24"/>
                <w:szCs w:val="24"/>
              </w:rPr>
              <w:t xml:space="preserve"> wählen das Rangierverfahren und die Kommunikationsmittel aus</w:t>
            </w:r>
            <w:r w:rsidR="001F19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27B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10A0">
              <w:rPr>
                <w:rFonts w:ascii="Arial" w:hAnsi="Arial" w:cs="Arial"/>
                <w:sz w:val="24"/>
                <w:szCs w:val="24"/>
              </w:rPr>
              <w:t>bestimmen die notwendige Rangierbewegung und d</w:t>
            </w:r>
            <w:r w:rsidR="009C5D5A">
              <w:rPr>
                <w:rFonts w:ascii="Arial" w:hAnsi="Arial" w:cs="Arial"/>
                <w:sz w:val="24"/>
                <w:szCs w:val="24"/>
              </w:rPr>
              <w:t>ie</w:t>
            </w:r>
            <w:r w:rsidR="004C10A0">
              <w:rPr>
                <w:rFonts w:ascii="Arial" w:hAnsi="Arial" w:cs="Arial"/>
                <w:sz w:val="24"/>
                <w:szCs w:val="24"/>
              </w:rPr>
              <w:t xml:space="preserve"> damit verbundene</w:t>
            </w:r>
            <w:r w:rsidR="009C5D5A">
              <w:rPr>
                <w:rFonts w:ascii="Arial" w:hAnsi="Arial" w:cs="Arial"/>
                <w:sz w:val="24"/>
                <w:szCs w:val="24"/>
              </w:rPr>
              <w:t>n</w:t>
            </w:r>
            <w:r w:rsidR="004C10A0">
              <w:rPr>
                <w:rFonts w:ascii="Arial" w:hAnsi="Arial" w:cs="Arial"/>
                <w:sz w:val="24"/>
                <w:szCs w:val="24"/>
              </w:rPr>
              <w:t xml:space="preserve"> optimale</w:t>
            </w:r>
            <w:r w:rsidR="009C5D5A">
              <w:rPr>
                <w:rFonts w:ascii="Arial" w:hAnsi="Arial" w:cs="Arial"/>
                <w:sz w:val="24"/>
                <w:szCs w:val="24"/>
              </w:rPr>
              <w:t>n</w:t>
            </w:r>
            <w:r w:rsidR="004C10A0">
              <w:rPr>
                <w:rFonts w:ascii="Arial" w:hAnsi="Arial" w:cs="Arial"/>
                <w:sz w:val="24"/>
                <w:szCs w:val="24"/>
              </w:rPr>
              <w:t xml:space="preserve"> Kommunikationsmittel.</w:t>
            </w:r>
          </w:p>
        </w:tc>
        <w:tc>
          <w:tcPr>
            <w:tcW w:w="2777" w:type="dxa"/>
          </w:tcPr>
          <w:p w:rsidR="004F00E4" w:rsidRPr="00A7340D" w:rsidRDefault="004F00E4" w:rsidP="00E10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AC6BB7" w:rsidP="00DB0B42">
            <w:pPr>
              <w:rPr>
                <w:rFonts w:ascii="Arial" w:hAnsi="Arial" w:cs="Arial"/>
                <w:sz w:val="24"/>
                <w:szCs w:val="24"/>
              </w:rPr>
            </w:pPr>
            <w:r w:rsidRPr="00AC6BB7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1F19B9">
              <w:rPr>
                <w:rFonts w:ascii="Arial" w:hAnsi="Arial" w:cs="Arial"/>
                <w:sz w:val="24"/>
                <w:szCs w:val="24"/>
              </w:rPr>
              <w:t xml:space="preserve"> führen die geplante Rangierbewegung unter Berücksichtigung der Verständigungsarten durch.</w:t>
            </w: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="001F19B9">
              <w:rPr>
                <w:rFonts w:ascii="Arial" w:hAnsi="Arial" w:cs="Arial"/>
                <w:sz w:val="24"/>
                <w:szCs w:val="24"/>
              </w:rPr>
              <w:t>dokumentieren die einzelnen Schritte des Handlungsablaufs beim Rangieren unter Berücksichtigung der Unfallverhütungsvorschriften.</w:t>
            </w:r>
          </w:p>
        </w:tc>
        <w:tc>
          <w:tcPr>
            <w:tcW w:w="2777" w:type="dxa"/>
          </w:tcPr>
          <w:p w:rsidR="004F00E4" w:rsidRPr="00A7340D" w:rsidRDefault="004D26BE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Rollenspiel: Verständigung mit Rangierfunk sowie geben der Rangiersignale</w:t>
            </w: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AC6BB7" w:rsidP="0082727A">
            <w:pPr>
              <w:rPr>
                <w:rFonts w:ascii="Arial" w:hAnsi="Arial" w:cs="Arial"/>
                <w:sz w:val="24"/>
                <w:szCs w:val="24"/>
              </w:rPr>
            </w:pPr>
            <w:r w:rsidRPr="00AC6BB7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1F19B9">
              <w:rPr>
                <w:rFonts w:ascii="Arial" w:hAnsi="Arial" w:cs="Arial"/>
                <w:sz w:val="24"/>
                <w:szCs w:val="24"/>
              </w:rPr>
              <w:t xml:space="preserve"> kontrollieren ihre Dokumentation auf Vollständigkeit und Korrektheit.</w:t>
            </w: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="001F19B9">
              <w:rPr>
                <w:rFonts w:ascii="Arial" w:hAnsi="Arial" w:cs="Arial"/>
                <w:sz w:val="24"/>
                <w:szCs w:val="24"/>
              </w:rPr>
              <w:t xml:space="preserve">überprüfen die Einhaltung </w:t>
            </w:r>
            <w:r w:rsidR="009C5D5A"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="001F19B9">
              <w:rPr>
                <w:rFonts w:ascii="Arial" w:hAnsi="Arial" w:cs="Arial"/>
                <w:sz w:val="24"/>
                <w:szCs w:val="24"/>
              </w:rPr>
              <w:t>betrieblicher Vorschriften und der Sicherheitsbestimmungen unter Berücksichtigung der Aufgabenstellung.</w:t>
            </w:r>
          </w:p>
        </w:tc>
        <w:tc>
          <w:tcPr>
            <w:tcW w:w="2777" w:type="dxa"/>
          </w:tcPr>
          <w:p w:rsidR="004F00E4" w:rsidRPr="00A7340D" w:rsidRDefault="004D26BE" w:rsidP="00FB102F">
            <w:pPr>
              <w:rPr>
                <w:rFonts w:ascii="Arial" w:hAnsi="Arial" w:cs="Arial"/>
                <w:sz w:val="24"/>
                <w:szCs w:val="24"/>
              </w:rPr>
            </w:pPr>
            <w:r w:rsidRPr="004D26BE">
              <w:rPr>
                <w:rFonts w:ascii="Arial" w:hAnsi="Arial" w:cs="Arial"/>
                <w:sz w:val="24"/>
                <w:szCs w:val="24"/>
              </w:rPr>
              <w:t>Richtlinien,</w:t>
            </w:r>
            <w:r>
              <w:rPr>
                <w:rFonts w:ascii="Arial" w:hAnsi="Arial" w:cs="Arial"/>
                <w:sz w:val="24"/>
                <w:szCs w:val="24"/>
              </w:rPr>
              <w:t xml:space="preserve"> Unfallverhütungsvor-schriften sowie</w:t>
            </w:r>
            <w:r w:rsidRPr="004D26BE">
              <w:rPr>
                <w:rFonts w:ascii="Arial" w:hAnsi="Arial" w:cs="Arial"/>
                <w:sz w:val="24"/>
                <w:szCs w:val="24"/>
              </w:rPr>
              <w:t xml:space="preserve"> Gleispläne können auch digital vorliegen</w:t>
            </w:r>
          </w:p>
        </w:tc>
      </w:tr>
      <w:tr w:rsidR="004F00E4" w:rsidRPr="006870C3" w:rsidTr="00EA6C27">
        <w:trPr>
          <w:trHeight w:val="624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573" w:type="dxa"/>
          </w:tcPr>
          <w:p w:rsidR="004F00E4" w:rsidRPr="00A7340D" w:rsidRDefault="00334223" w:rsidP="0034085C">
            <w:pPr>
              <w:rPr>
                <w:rFonts w:ascii="Arial" w:hAnsi="Arial" w:cs="Arial"/>
                <w:sz w:val="24"/>
                <w:szCs w:val="24"/>
              </w:rPr>
            </w:pPr>
            <w:r w:rsidRPr="00334223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752CE9">
              <w:rPr>
                <w:rFonts w:ascii="Arial" w:hAnsi="Arial" w:cs="Arial"/>
                <w:sz w:val="24"/>
                <w:szCs w:val="24"/>
              </w:rPr>
              <w:t xml:space="preserve"> bewerten ihren Handlungsablauf bezüglich des gestellten Rangierauftrags.</w:t>
            </w: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="00752CE9">
              <w:rPr>
                <w:rFonts w:ascii="Arial" w:hAnsi="Arial" w:cs="Arial"/>
                <w:sz w:val="24"/>
                <w:szCs w:val="24"/>
              </w:rPr>
              <w:t>reflektieren die Vorbereitung und Durchführung der Rangierbewegung sowie die Sicherung der Fahrzeuge auch unter ökonomischen und ökologischen Gesichtspunkten.</w:t>
            </w:r>
          </w:p>
        </w:tc>
        <w:tc>
          <w:tcPr>
            <w:tcW w:w="2777" w:type="dxa"/>
          </w:tcPr>
          <w:p w:rsidR="004F00E4" w:rsidRPr="00A7340D" w:rsidRDefault="004D26BE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Bewertung der Präsentation der </w:t>
            </w:r>
            <w:r w:rsidR="000B027D">
              <w:rPr>
                <w:rFonts w:ascii="Arial" w:hAnsi="Arial" w:cs="Arial"/>
                <w:sz w:val="24"/>
                <w:szCs w:val="24"/>
              </w:rPr>
              <w:t>Rangieraufgabe</w:t>
            </w:r>
            <w:r>
              <w:rPr>
                <w:rFonts w:ascii="Arial" w:hAnsi="Arial" w:cs="Arial"/>
                <w:sz w:val="24"/>
                <w:szCs w:val="24"/>
              </w:rPr>
              <w:t xml:space="preserve"> in wertschätzender Weise.</w:t>
            </w:r>
          </w:p>
        </w:tc>
      </w:tr>
    </w:tbl>
    <w:p w:rsidR="00E101B0" w:rsidRPr="005C4A85" w:rsidRDefault="00E101B0" w:rsidP="00E101B0">
      <w:pPr>
        <w:spacing w:after="0" w:line="240" w:lineRule="auto"/>
        <w:rPr>
          <w:sz w:val="8"/>
          <w:szCs w:val="8"/>
        </w:rPr>
      </w:pPr>
    </w:p>
    <w:sectPr w:rsidR="00E101B0" w:rsidRPr="005C4A85" w:rsidSect="00327B4E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8A" w:rsidRDefault="00BA218A" w:rsidP="006870C3">
      <w:pPr>
        <w:spacing w:after="0" w:line="240" w:lineRule="auto"/>
      </w:pPr>
      <w:r>
        <w:separator/>
      </w:r>
    </w:p>
  </w:endnote>
  <w:endnote w:type="continuationSeparator" w:id="0">
    <w:p w:rsidR="00BA218A" w:rsidRDefault="00BA218A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8A" w:rsidRDefault="00BA218A" w:rsidP="006870C3">
      <w:pPr>
        <w:spacing w:after="0" w:line="240" w:lineRule="auto"/>
      </w:pPr>
      <w:r>
        <w:separator/>
      </w:r>
    </w:p>
  </w:footnote>
  <w:footnote w:type="continuationSeparator" w:id="0">
    <w:p w:rsidR="00BA218A" w:rsidRDefault="00BA218A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74" w:rsidRDefault="00396A74">
    <w:pPr>
      <w:pStyle w:val="Kopfzeile"/>
    </w:pPr>
    <w:r w:rsidRPr="00396A74">
      <w:t>Eisenbahnerin im Betriebsdienst Lokführerin und Transport und Eisenbahner im Betriebsdienst Lokführer und Transport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027D"/>
    <w:rsid w:val="000F026C"/>
    <w:rsid w:val="001477B5"/>
    <w:rsid w:val="001616BC"/>
    <w:rsid w:val="001F19B9"/>
    <w:rsid w:val="00202437"/>
    <w:rsid w:val="00236215"/>
    <w:rsid w:val="00295EA8"/>
    <w:rsid w:val="002A5306"/>
    <w:rsid w:val="00302EAB"/>
    <w:rsid w:val="0031730A"/>
    <w:rsid w:val="00327B4E"/>
    <w:rsid w:val="003311D0"/>
    <w:rsid w:val="00332868"/>
    <w:rsid w:val="00334223"/>
    <w:rsid w:val="0034085C"/>
    <w:rsid w:val="00392AF9"/>
    <w:rsid w:val="00396A74"/>
    <w:rsid w:val="0043200C"/>
    <w:rsid w:val="00435357"/>
    <w:rsid w:val="00440574"/>
    <w:rsid w:val="00492BBB"/>
    <w:rsid w:val="00497706"/>
    <w:rsid w:val="004C10A0"/>
    <w:rsid w:val="004D26BE"/>
    <w:rsid w:val="004F00E4"/>
    <w:rsid w:val="005621A1"/>
    <w:rsid w:val="00585686"/>
    <w:rsid w:val="0059289D"/>
    <w:rsid w:val="005C4A85"/>
    <w:rsid w:val="006870C3"/>
    <w:rsid w:val="006C4668"/>
    <w:rsid w:val="006C7499"/>
    <w:rsid w:val="006D7F43"/>
    <w:rsid w:val="006F329D"/>
    <w:rsid w:val="0074399F"/>
    <w:rsid w:val="00752CE9"/>
    <w:rsid w:val="00795445"/>
    <w:rsid w:val="007C71E9"/>
    <w:rsid w:val="007D5E9F"/>
    <w:rsid w:val="00812F77"/>
    <w:rsid w:val="0082727A"/>
    <w:rsid w:val="00856CB0"/>
    <w:rsid w:val="0086336C"/>
    <w:rsid w:val="008A5FBE"/>
    <w:rsid w:val="008C4A8C"/>
    <w:rsid w:val="008F0FFE"/>
    <w:rsid w:val="00980679"/>
    <w:rsid w:val="00994A60"/>
    <w:rsid w:val="009A6771"/>
    <w:rsid w:val="009C3DDB"/>
    <w:rsid w:val="009C5D5A"/>
    <w:rsid w:val="009D6BCD"/>
    <w:rsid w:val="00A066CA"/>
    <w:rsid w:val="00A31A81"/>
    <w:rsid w:val="00A7340D"/>
    <w:rsid w:val="00AB613B"/>
    <w:rsid w:val="00AB67E4"/>
    <w:rsid w:val="00AC51A2"/>
    <w:rsid w:val="00AC6BB7"/>
    <w:rsid w:val="00AF7A6A"/>
    <w:rsid w:val="00B002DD"/>
    <w:rsid w:val="00B36A65"/>
    <w:rsid w:val="00B6082D"/>
    <w:rsid w:val="00BA218A"/>
    <w:rsid w:val="00BA55E2"/>
    <w:rsid w:val="00BC0697"/>
    <w:rsid w:val="00BE61BE"/>
    <w:rsid w:val="00CA1099"/>
    <w:rsid w:val="00CB7B05"/>
    <w:rsid w:val="00D1406B"/>
    <w:rsid w:val="00D83396"/>
    <w:rsid w:val="00D93207"/>
    <w:rsid w:val="00DB0B42"/>
    <w:rsid w:val="00DC3801"/>
    <w:rsid w:val="00DD011F"/>
    <w:rsid w:val="00E101B0"/>
    <w:rsid w:val="00E41E2F"/>
    <w:rsid w:val="00E67AB2"/>
    <w:rsid w:val="00E869EF"/>
    <w:rsid w:val="00EA6172"/>
    <w:rsid w:val="00EA6C27"/>
    <w:rsid w:val="00EF049B"/>
    <w:rsid w:val="00F1508F"/>
    <w:rsid w:val="00F16F66"/>
    <w:rsid w:val="00F438DA"/>
    <w:rsid w:val="00F64C6B"/>
    <w:rsid w:val="00F65B74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8CB9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396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6A74"/>
  </w:style>
  <w:style w:type="paragraph" w:styleId="Fuzeile">
    <w:name w:val="footer"/>
    <w:basedOn w:val="Standard"/>
    <w:link w:val="FuzeileZchn"/>
    <w:uiPriority w:val="99"/>
    <w:unhideWhenUsed/>
    <w:rsid w:val="00396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6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FB2D4-6D41-4723-A804-CE68DD86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2019-11-14T11:32:00Z</cp:lastPrinted>
  <dcterms:created xsi:type="dcterms:W3CDTF">2022-06-09T07:23:00Z</dcterms:created>
  <dcterms:modified xsi:type="dcterms:W3CDTF">2022-06-09T07:23:00Z</dcterms:modified>
</cp:coreProperties>
</file>