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7"/>
        <w:gridCol w:w="5168"/>
        <w:gridCol w:w="6930"/>
      </w:tblGrid>
      <w:tr w:rsidR="00B35173" w:rsidRPr="004F250D" w14:paraId="41046B56" w14:textId="77777777" w:rsidTr="004F250D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4D7808B2" w14:textId="3D0D9C6F" w:rsidR="00B35173" w:rsidRPr="004F250D" w:rsidRDefault="00307808" w:rsidP="00B35173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B35173" w:rsidRPr="004F250D">
              <w:rPr>
                <w:rFonts w:asciiTheme="minorHAnsi" w:hAnsiTheme="minorHAnsi" w:cstheme="minorHAnsi"/>
                <w:b/>
                <w:color w:val="000000" w:themeColor="text1"/>
              </w:rPr>
              <w:t>. Ausbildungsjahr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10F27879" w14:textId="4FBEF5B1" w:rsidR="00B35173" w:rsidRPr="001B596A" w:rsidRDefault="001B596A" w:rsidP="001B596A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B596A">
              <w:rPr>
                <w:rFonts w:asciiTheme="minorHAnsi" w:hAnsiTheme="minorHAnsi" w:cstheme="minorHAnsi"/>
                <w:i/>
                <w:color w:val="000000" w:themeColor="text1"/>
              </w:rPr>
              <w:t>Kaufmann/Kauffrau für Spedition und Logistikdienstleistung</w:t>
            </w:r>
          </w:p>
        </w:tc>
      </w:tr>
      <w:tr w:rsidR="00B35173" w:rsidRPr="004F250D" w14:paraId="1AE65118" w14:textId="77777777" w:rsidTr="004F250D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6196909E" w14:textId="5D3825C8" w:rsidR="00B35173" w:rsidRPr="004F250D" w:rsidRDefault="000D5D57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b/>
                <w:color w:val="000000" w:themeColor="text1"/>
              </w:rPr>
              <w:t>Fach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6836D716" w14:textId="5867516D" w:rsidR="00B35173" w:rsidRPr="004F250D" w:rsidRDefault="001B596A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B596A">
              <w:rPr>
                <w:rFonts w:asciiTheme="minorHAnsi" w:hAnsiTheme="minorHAnsi" w:cstheme="minorHAnsi"/>
                <w:i/>
                <w:color w:val="000000" w:themeColor="text1"/>
              </w:rPr>
              <w:t>Fremdsprache/Englisch</w:t>
            </w:r>
          </w:p>
        </w:tc>
      </w:tr>
      <w:tr w:rsidR="00B35173" w:rsidRPr="004F250D" w14:paraId="7691E3C2" w14:textId="77777777" w:rsidTr="004F250D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10C1C0FE" w14:textId="67711CD1" w:rsidR="00B35173" w:rsidRPr="004F250D" w:rsidRDefault="00C10737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Lernfeld 15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74157762" w14:textId="64135CBD" w:rsidR="00B35173" w:rsidRPr="004F250D" w:rsidRDefault="00307808" w:rsidP="00C107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307808">
              <w:rPr>
                <w:rFonts w:asciiTheme="minorHAnsi" w:hAnsiTheme="minorHAnsi" w:cstheme="minorHAnsi"/>
                <w:i/>
                <w:szCs w:val="24"/>
              </w:rPr>
              <w:t>Speditionelle und logistische Geschäftsprozesse</w:t>
            </w:r>
            <w:r w:rsidR="00C10737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Pr="00307808">
              <w:rPr>
                <w:rFonts w:asciiTheme="minorHAnsi" w:hAnsiTheme="minorHAnsi" w:cstheme="minorHAnsi"/>
                <w:i/>
                <w:szCs w:val="24"/>
              </w:rPr>
              <w:t>an wirtschaftlichen Rahmenbedingungen ausrichten</w:t>
            </w:r>
            <w:r w:rsidR="008C78E5">
              <w:rPr>
                <w:rFonts w:asciiTheme="minorHAnsi" w:hAnsiTheme="minorHAnsi" w:cstheme="minorHAnsi"/>
                <w:i/>
                <w:szCs w:val="24"/>
              </w:rPr>
              <w:t xml:space="preserve"> (80 Stunden)</w:t>
            </w:r>
          </w:p>
        </w:tc>
      </w:tr>
      <w:tr w:rsidR="00B35173" w:rsidRPr="00442AF1" w14:paraId="0E859854" w14:textId="77777777" w:rsidTr="004F250D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55DB7EBD" w14:textId="1007FF5C" w:rsidR="00B35173" w:rsidRPr="004F250D" w:rsidRDefault="00B35173" w:rsidP="00C10737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b/>
                <w:color w:val="000000" w:themeColor="text1"/>
              </w:rPr>
              <w:t xml:space="preserve">Lernsituation </w:t>
            </w:r>
            <w:r w:rsidR="00C10737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6099FCD6" w14:textId="49DE7B7C" w:rsidR="00B35173" w:rsidRPr="00307808" w:rsidRDefault="001B596A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  <w:lang w:val="en-GB"/>
              </w:rPr>
            </w:pPr>
            <w:r w:rsidRPr="00307808">
              <w:rPr>
                <w:rFonts w:asciiTheme="minorHAnsi" w:hAnsiTheme="minorHAnsi" w:cstheme="minorHAnsi"/>
                <w:i/>
                <w:color w:val="000000" w:themeColor="text1"/>
                <w:lang w:val="en-GB"/>
              </w:rPr>
              <w:t>Future of Logistics: Kicking off the Mulder Summit in Bonn</w:t>
            </w:r>
            <w:r w:rsidR="008C78E5">
              <w:rPr>
                <w:rFonts w:asciiTheme="minorHAnsi" w:hAnsiTheme="minorHAnsi" w:cstheme="minorHAnsi"/>
                <w:i/>
                <w:color w:val="000000" w:themeColor="text1"/>
                <w:lang w:val="en-GB"/>
              </w:rPr>
              <w:t xml:space="preserve"> (</w:t>
            </w:r>
            <w:r w:rsidR="00403765">
              <w:rPr>
                <w:rFonts w:asciiTheme="minorHAnsi" w:hAnsiTheme="minorHAnsi" w:cstheme="minorHAnsi"/>
                <w:i/>
                <w:color w:val="000000" w:themeColor="text1"/>
                <w:lang w:val="en-GB"/>
              </w:rPr>
              <w:t>20 Stunden)</w:t>
            </w:r>
          </w:p>
        </w:tc>
      </w:tr>
      <w:tr w:rsidR="004F4B89" w:rsidRPr="004F250D" w14:paraId="4F0BB9AB" w14:textId="77777777" w:rsidTr="00C91B9C">
        <w:trPr>
          <w:trHeight w:val="984"/>
          <w:jc w:val="center"/>
        </w:trPr>
        <w:tc>
          <w:tcPr>
            <w:tcW w:w="8005" w:type="dxa"/>
            <w:gridSpan w:val="2"/>
            <w:shd w:val="clear" w:color="auto" w:fill="auto"/>
          </w:tcPr>
          <w:p w14:paraId="36318849" w14:textId="77777777" w:rsidR="008F0F06" w:rsidRPr="004F250D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 xml:space="preserve">Einstiegsszenario </w:t>
            </w:r>
          </w:p>
          <w:p w14:paraId="05934C11" w14:textId="422E6889" w:rsidR="007E4E94" w:rsidRPr="004F250D" w:rsidRDefault="001B596A" w:rsidP="001C32CA">
            <w:pPr>
              <w:pStyle w:val="Tabellenspiegelstrich"/>
              <w:numPr>
                <w:ilvl w:val="0"/>
                <w:numId w:val="0"/>
              </w:numPr>
              <w:ind w:left="3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Die SuS sollen eine </w:t>
            </w:r>
            <w:r w:rsidR="008C78E5">
              <w:rPr>
                <w:rFonts w:asciiTheme="minorHAnsi" w:hAnsiTheme="minorHAnsi" w:cstheme="minorHAnsi"/>
              </w:rPr>
              <w:t xml:space="preserve">fünf-minütige </w:t>
            </w:r>
            <w:r>
              <w:rPr>
                <w:rFonts w:asciiTheme="minorHAnsi" w:hAnsiTheme="minorHAnsi" w:cstheme="minorHAnsi"/>
              </w:rPr>
              <w:t>Präsentation über „</w:t>
            </w:r>
            <w:r w:rsidR="00307808">
              <w:rPr>
                <w:rFonts w:asciiTheme="minorHAnsi" w:hAnsiTheme="minorHAnsi" w:cstheme="minorHAnsi"/>
              </w:rPr>
              <w:t xml:space="preserve">Herausforderungen und </w:t>
            </w:r>
            <w:r>
              <w:rPr>
                <w:rFonts w:asciiTheme="minorHAnsi" w:hAnsiTheme="minorHAnsi" w:cstheme="minorHAnsi"/>
              </w:rPr>
              <w:t xml:space="preserve">Chancen </w:t>
            </w:r>
            <w:r w:rsidR="00307808">
              <w:rPr>
                <w:rFonts w:asciiTheme="minorHAnsi" w:hAnsiTheme="minorHAnsi" w:cstheme="minorHAnsi"/>
              </w:rPr>
              <w:t>der</w:t>
            </w:r>
            <w:r>
              <w:rPr>
                <w:rFonts w:asciiTheme="minorHAnsi" w:hAnsiTheme="minorHAnsi" w:cstheme="minorHAnsi"/>
              </w:rPr>
              <w:t xml:space="preserve"> Logistikbranche“ im Rahmen einer</w:t>
            </w:r>
            <w:r w:rsidR="00403765">
              <w:rPr>
                <w:rFonts w:asciiTheme="minorHAnsi" w:hAnsiTheme="minorHAnsi" w:cstheme="minorHAnsi"/>
              </w:rPr>
              <w:t xml:space="preserve"> internationalen</w:t>
            </w:r>
            <w:r>
              <w:rPr>
                <w:rFonts w:asciiTheme="minorHAnsi" w:hAnsiTheme="minorHAnsi" w:cstheme="minorHAnsi"/>
              </w:rPr>
              <w:t xml:space="preserve"> Logistikko</w:t>
            </w:r>
            <w:r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ferenz publikumswirksam und planen und ausarbeiten.</w:t>
            </w:r>
          </w:p>
        </w:tc>
        <w:tc>
          <w:tcPr>
            <w:tcW w:w="6930" w:type="dxa"/>
            <w:shd w:val="clear" w:color="auto" w:fill="auto"/>
          </w:tcPr>
          <w:p w14:paraId="66206761" w14:textId="77777777" w:rsidR="008C78E5" w:rsidRDefault="008F0F06" w:rsidP="008C78E5">
            <w:pPr>
              <w:pStyle w:val="Tabellenberschrift"/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>Handlungsprodukt</w:t>
            </w:r>
          </w:p>
          <w:p w14:paraId="6141F6DB" w14:textId="519C43F1" w:rsidR="00D444FE" w:rsidRPr="004F250D" w:rsidRDefault="001B596A" w:rsidP="001C32CA">
            <w:pPr>
              <w:pStyle w:val="Tabellenberschrift"/>
              <w:ind w:left="305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Ein </w:t>
            </w:r>
            <w:r w:rsidR="008C78E5">
              <w:rPr>
                <w:rFonts w:asciiTheme="minorHAnsi" w:hAnsiTheme="minorHAnsi" w:cstheme="minorHAnsi"/>
                <w:b w:val="0"/>
                <w:color w:val="000000" w:themeColor="text1"/>
              </w:rPr>
              <w:t>Arbeitsplan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mit Zielen</w:t>
            </w:r>
            <w:r w:rsidR="008C78E5">
              <w:rPr>
                <w:rFonts w:asciiTheme="minorHAnsi" w:hAnsiTheme="minorHAnsi" w:cstheme="minorHAnsi"/>
                <w:b w:val="0"/>
                <w:color w:val="000000" w:themeColor="text1"/>
              </w:rPr>
              <w:t>, Verantwortlichkeiten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Meilensteinen und Vorgehensweisen </w:t>
            </w:r>
          </w:p>
          <w:p w14:paraId="469EA423" w14:textId="5971A3E0" w:rsidR="00D444FE" w:rsidRPr="001B596A" w:rsidRDefault="001B596A" w:rsidP="001C32CA">
            <w:pPr>
              <w:pStyle w:val="Tabellenberschrift"/>
              <w:ind w:left="305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Eine Präsentation / ein Video</w:t>
            </w:r>
            <w:r w:rsidR="001C32C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auf Englisch von fünf Minuten </w:t>
            </w:r>
          </w:p>
        </w:tc>
      </w:tr>
      <w:tr w:rsidR="004F4B89" w:rsidRPr="001C32CA" w14:paraId="4B80118E" w14:textId="77777777" w:rsidTr="00C91B9C">
        <w:trPr>
          <w:trHeight w:val="916"/>
          <w:jc w:val="center"/>
        </w:trPr>
        <w:tc>
          <w:tcPr>
            <w:tcW w:w="8005" w:type="dxa"/>
            <w:gridSpan w:val="2"/>
            <w:shd w:val="clear" w:color="auto" w:fill="auto"/>
          </w:tcPr>
          <w:p w14:paraId="0FDEAA18" w14:textId="5F240BEE" w:rsidR="007E4E94" w:rsidRPr="001C32CA" w:rsidRDefault="008F0F06" w:rsidP="007E4E9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>Wesentliche Kompetenzen</w:t>
            </w:r>
            <w:r w:rsidR="001C32CA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  <w:p w14:paraId="72F0E2ED" w14:textId="0012A7FA" w:rsidR="00403765" w:rsidRDefault="00307808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Die Schülerinnen und Schüler </w:t>
            </w:r>
            <w:r w:rsidR="0019344F"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>untersuchen Marktentwicklungen und Lei</w:t>
            </w:r>
            <w:r w:rsidR="0019344F"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>s</w:t>
            </w:r>
            <w:r w:rsidR="0019344F"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tungsangebote auf dem Verkehrsmarkt und nutzen dabei </w:t>
            </w:r>
            <w:r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>–auch englisc</w:t>
            </w:r>
            <w:r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>h</w:t>
            </w:r>
            <w:r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sprachige –Informationen über politische, wirtschaftliche, </w:t>
            </w:r>
            <w:r w:rsidR="00403765"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technologische, </w:t>
            </w:r>
            <w:r w:rsidRPr="00403765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soziale und ökologische Entwicklungen und Entscheidungen auf nationaler, europäischer und globaler Ebene. </w:t>
            </w:r>
          </w:p>
          <w:p w14:paraId="66C2CF73" w14:textId="40038441" w:rsidR="003E11A0" w:rsidRDefault="003E11A0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  <w:p w14:paraId="3526F7C9" w14:textId="77777777" w:rsidR="00FF48C8" w:rsidRDefault="00FF48C8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szCs w:val="24"/>
              </w:rPr>
            </w:pPr>
            <w:r w:rsidRPr="00403765">
              <w:rPr>
                <w:rFonts w:asciiTheme="minorHAnsi" w:eastAsia="MS Mincho" w:hAnsiTheme="minorHAnsi" w:cstheme="minorHAnsi"/>
                <w:b/>
                <w:szCs w:val="24"/>
              </w:rPr>
              <w:t>Sie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 xml:space="preserve"> analysieren und bewerten wirtschaftspolitische Entscheidungen hi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 xml:space="preserve">sichtlich der betrieblichen und der persönlichen Auswirkungen. </w:t>
            </w:r>
          </w:p>
          <w:p w14:paraId="61F578F2" w14:textId="77777777" w:rsidR="00FF48C8" w:rsidRDefault="00FF48C8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  <w:p w14:paraId="4DA3886F" w14:textId="0FF71515" w:rsidR="0019344F" w:rsidRDefault="00307808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19344F">
              <w:rPr>
                <w:rFonts w:asciiTheme="minorHAnsi" w:hAnsiTheme="minorHAnsi" w:cstheme="minorHAnsi"/>
                <w:b/>
                <w:color w:val="0070C0"/>
              </w:rPr>
              <w:t xml:space="preserve">Die Schülerinnen und Schüler setzen bei der Informationsgewinnung und –auswertung </w:t>
            </w:r>
            <w:r w:rsidR="00403765" w:rsidRPr="0019344F">
              <w:rPr>
                <w:rFonts w:asciiTheme="minorHAnsi" w:hAnsiTheme="minorHAnsi" w:cstheme="minorHAnsi"/>
                <w:b/>
                <w:color w:val="0070C0"/>
              </w:rPr>
              <w:t xml:space="preserve">verschiedene </w:t>
            </w:r>
            <w:r w:rsidRPr="0019344F">
              <w:rPr>
                <w:rFonts w:asciiTheme="minorHAnsi" w:hAnsiTheme="minorHAnsi" w:cstheme="minorHAnsi"/>
                <w:b/>
                <w:color w:val="0070C0"/>
              </w:rPr>
              <w:t>Informations- und Kommunikationssysteme ein und präsentieren ihre Ergebnisse.</w:t>
            </w:r>
            <w:r w:rsidRPr="00403765">
              <w:rPr>
                <w:rFonts w:asciiTheme="minorHAnsi" w:eastAsia="MS Mincho" w:hAnsiTheme="minorHAnsi" w:cstheme="minorHAnsi"/>
                <w:b/>
                <w:color w:val="548DD4" w:themeColor="text2" w:themeTint="99"/>
                <w:szCs w:val="24"/>
              </w:rPr>
              <w:t xml:space="preserve"> </w:t>
            </w:r>
            <w:r w:rsidR="00403765" w:rsidRPr="00403765">
              <w:rPr>
                <w:rFonts w:asciiTheme="minorHAnsi" w:eastAsia="MS Mincho" w:hAnsiTheme="minorHAnsi" w:cstheme="minorHAnsi"/>
                <w:color w:val="00B050"/>
                <w:szCs w:val="24"/>
              </w:rPr>
              <w:t>Sie wenden Suchstrategien an um Info</w:t>
            </w:r>
            <w:r w:rsidR="00403765" w:rsidRPr="00403765">
              <w:rPr>
                <w:rFonts w:asciiTheme="minorHAnsi" w:eastAsia="MS Mincho" w:hAnsiTheme="minorHAnsi" w:cstheme="minorHAnsi"/>
                <w:color w:val="00B050"/>
                <w:szCs w:val="24"/>
              </w:rPr>
              <w:t>r</w:t>
            </w:r>
            <w:r w:rsidR="00403765" w:rsidRPr="00403765">
              <w:rPr>
                <w:rFonts w:asciiTheme="minorHAnsi" w:eastAsia="MS Mincho" w:hAnsiTheme="minorHAnsi" w:cstheme="minorHAnsi"/>
                <w:color w:val="00B050"/>
                <w:szCs w:val="24"/>
              </w:rPr>
              <w:t>mationen zu recherchieren und strukturieren</w:t>
            </w:r>
            <w:r w:rsidR="00403765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. </w:t>
            </w:r>
          </w:p>
          <w:p w14:paraId="3533BF9E" w14:textId="77777777" w:rsidR="00403765" w:rsidRDefault="00403765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szCs w:val="24"/>
              </w:rPr>
            </w:pPr>
          </w:p>
          <w:p w14:paraId="3A054A91" w14:textId="1961119D" w:rsidR="00AC0E90" w:rsidRPr="0019344F" w:rsidRDefault="00307808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>Sie beurteilen die Auswirkung von Unternehmenskooperationen und –zusammenschlüssen für den Prozess der Leistungserstellung, die Marktpos</w:t>
            </w:r>
            <w:r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>i</w:t>
            </w:r>
            <w:r w:rsidRPr="0019344F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tionierung und das Leistungsergebnis. </w:t>
            </w:r>
          </w:p>
          <w:p w14:paraId="5F031815" w14:textId="77777777" w:rsidR="00403765" w:rsidRDefault="00403765" w:rsidP="001C32CA">
            <w:pPr>
              <w:autoSpaceDE w:val="0"/>
              <w:autoSpaceDN w:val="0"/>
              <w:adjustRightInd w:val="0"/>
              <w:ind w:left="300"/>
              <w:rPr>
                <w:rFonts w:asciiTheme="minorHAnsi" w:hAnsiTheme="minorHAnsi" w:cstheme="minorHAnsi"/>
                <w:b/>
              </w:rPr>
            </w:pPr>
          </w:p>
          <w:p w14:paraId="2FF39652" w14:textId="1EEA10D4" w:rsidR="00AC0E90" w:rsidRDefault="00307808" w:rsidP="001C32CA">
            <w:pPr>
              <w:autoSpaceDE w:val="0"/>
              <w:autoSpaceDN w:val="0"/>
              <w:adjustRightInd w:val="0"/>
              <w:ind w:left="390"/>
              <w:rPr>
                <w:rFonts w:asciiTheme="minorHAnsi" w:hAnsiTheme="minorHAnsi" w:cstheme="minorHAnsi"/>
                <w:color w:val="0070C0"/>
                <w:szCs w:val="24"/>
              </w:rPr>
            </w:pPr>
            <w:r w:rsidRPr="00403765">
              <w:rPr>
                <w:rFonts w:asciiTheme="minorHAnsi" w:hAnsiTheme="minorHAnsi" w:cstheme="minorHAnsi"/>
                <w:b/>
              </w:rPr>
              <w:t>Die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 xml:space="preserve"> Schülerinnen und Schüler </w:t>
            </w:r>
            <w:r w:rsidR="003E11A0">
              <w:rPr>
                <w:rFonts w:asciiTheme="minorHAnsi" w:hAnsiTheme="minorHAnsi" w:cstheme="minorHAnsi"/>
                <w:b/>
                <w:szCs w:val="24"/>
              </w:rPr>
              <w:t xml:space="preserve">arbeiten im Team und 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>vertreten eigene Pos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 xml:space="preserve">tionen und Werthaltungen, tolerieren abweichende Standpunkte, treffen 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lastRenderedPageBreak/>
              <w:t>sachbezogene Entscheidungen und wenden Techniken der Entscheidung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Pr="00403765">
              <w:rPr>
                <w:rFonts w:asciiTheme="minorHAnsi" w:hAnsiTheme="minorHAnsi" w:cstheme="minorHAnsi"/>
                <w:b/>
                <w:szCs w:val="24"/>
              </w:rPr>
              <w:t xml:space="preserve">findung an. </w:t>
            </w:r>
            <w:r w:rsidR="003E11A0" w:rsidRPr="003E11A0">
              <w:rPr>
                <w:rFonts w:asciiTheme="minorHAnsi" w:hAnsiTheme="minorHAnsi" w:cstheme="minorHAnsi"/>
                <w:color w:val="0070C0"/>
                <w:szCs w:val="24"/>
              </w:rPr>
              <w:t>Sie organisieren die Zusammenarbeit unter Anwendung digitaler Werkzeuge und dokumen</w:t>
            </w:r>
            <w:r w:rsidR="003E11A0">
              <w:rPr>
                <w:rFonts w:asciiTheme="minorHAnsi" w:hAnsiTheme="minorHAnsi" w:cstheme="minorHAnsi"/>
                <w:color w:val="0070C0"/>
                <w:szCs w:val="24"/>
              </w:rPr>
              <w:t>tieren ihren Arbeitsfortschritt in einer Cloud.</w:t>
            </w:r>
          </w:p>
          <w:p w14:paraId="14946903" w14:textId="77777777" w:rsidR="003E11A0" w:rsidRPr="00403765" w:rsidRDefault="003E11A0" w:rsidP="001C32CA">
            <w:pPr>
              <w:autoSpaceDE w:val="0"/>
              <w:autoSpaceDN w:val="0"/>
              <w:adjustRightInd w:val="0"/>
              <w:ind w:left="390"/>
              <w:rPr>
                <w:rFonts w:asciiTheme="minorHAnsi" w:hAnsiTheme="minorHAnsi" w:cstheme="minorHAnsi"/>
                <w:b/>
                <w:szCs w:val="24"/>
              </w:rPr>
            </w:pPr>
          </w:p>
          <w:p w14:paraId="78426422" w14:textId="50960C98" w:rsidR="001B596A" w:rsidRPr="003E11A0" w:rsidRDefault="00307808" w:rsidP="001C32CA">
            <w:pPr>
              <w:autoSpaceDE w:val="0"/>
              <w:autoSpaceDN w:val="0"/>
              <w:adjustRightInd w:val="0"/>
              <w:ind w:left="390"/>
              <w:rPr>
                <w:rFonts w:asciiTheme="minorHAnsi" w:hAnsiTheme="minorHAnsi" w:cstheme="minorHAnsi"/>
              </w:rPr>
            </w:pPr>
            <w:r w:rsidRPr="00403765">
              <w:rPr>
                <w:rFonts w:asciiTheme="minorHAnsi" w:hAnsiTheme="minorHAnsi" w:cstheme="minorHAnsi"/>
                <w:color w:val="E36C0A" w:themeColor="accent6" w:themeShade="BF"/>
              </w:rPr>
              <w:t xml:space="preserve">Sie </w:t>
            </w:r>
            <w:r w:rsidR="001B596A" w:rsidRPr="00403765">
              <w:rPr>
                <w:rFonts w:asciiTheme="minorHAnsi" w:hAnsiTheme="minorHAnsi" w:cstheme="minorHAnsi"/>
                <w:color w:val="E36C0A" w:themeColor="accent6" w:themeShade="BF"/>
              </w:rPr>
              <w:t xml:space="preserve">präsentieren unter Berücksichtigung einer </w:t>
            </w:r>
            <w:r w:rsidRPr="00403765">
              <w:rPr>
                <w:rFonts w:asciiTheme="minorHAnsi" w:hAnsiTheme="minorHAnsi" w:cstheme="minorHAnsi"/>
                <w:color w:val="E36C0A" w:themeColor="accent6" w:themeShade="BF"/>
              </w:rPr>
              <w:t>k</w:t>
            </w:r>
            <w:r w:rsidR="001B596A" w:rsidRPr="00403765">
              <w:rPr>
                <w:rFonts w:asciiTheme="minorHAnsi" w:hAnsiTheme="minorHAnsi" w:cstheme="minorHAnsi"/>
                <w:color w:val="E36C0A" w:themeColor="accent6" w:themeShade="BF"/>
              </w:rPr>
              <w:t>undenorientieren Kommun</w:t>
            </w:r>
            <w:r w:rsidR="001B596A" w:rsidRPr="00403765">
              <w:rPr>
                <w:rFonts w:asciiTheme="minorHAnsi" w:hAnsiTheme="minorHAnsi" w:cstheme="minorHAnsi"/>
                <w:color w:val="E36C0A" w:themeColor="accent6" w:themeShade="BF"/>
              </w:rPr>
              <w:t>i</w:t>
            </w:r>
            <w:r w:rsidR="001B596A" w:rsidRPr="00403765">
              <w:rPr>
                <w:rFonts w:asciiTheme="minorHAnsi" w:hAnsiTheme="minorHAnsi" w:cstheme="minorHAnsi"/>
                <w:color w:val="E36C0A" w:themeColor="accent6" w:themeShade="BF"/>
              </w:rPr>
              <w:t xml:space="preserve">kation </w:t>
            </w:r>
            <w:r w:rsidR="003E11A0">
              <w:rPr>
                <w:rFonts w:asciiTheme="minorHAnsi" w:hAnsiTheme="minorHAnsi" w:cstheme="minorHAnsi"/>
                <w:color w:val="E36C0A" w:themeColor="accent6" w:themeShade="BF"/>
              </w:rPr>
              <w:t xml:space="preserve">auf Englisch. </w:t>
            </w:r>
            <w:r w:rsidR="0019344F" w:rsidRPr="0019344F">
              <w:rPr>
                <w:rFonts w:asciiTheme="minorHAnsi" w:hAnsiTheme="minorHAnsi" w:cstheme="minorHAnsi"/>
                <w:color w:val="0070C0"/>
              </w:rPr>
              <w:t>Sie beachten dabei die aktuellen Regelungen zu Urh</w:t>
            </w:r>
            <w:r w:rsidR="0019344F" w:rsidRPr="0019344F">
              <w:rPr>
                <w:rFonts w:asciiTheme="minorHAnsi" w:hAnsiTheme="minorHAnsi" w:cstheme="minorHAnsi"/>
                <w:color w:val="0070C0"/>
              </w:rPr>
              <w:t>e</w:t>
            </w:r>
            <w:r w:rsidR="0019344F" w:rsidRPr="0019344F">
              <w:rPr>
                <w:rFonts w:asciiTheme="minorHAnsi" w:hAnsiTheme="minorHAnsi" w:cstheme="minorHAnsi"/>
                <w:color w:val="0070C0"/>
              </w:rPr>
              <w:t>berrecht und Datenschutz.</w:t>
            </w:r>
          </w:p>
        </w:tc>
        <w:tc>
          <w:tcPr>
            <w:tcW w:w="6930" w:type="dxa"/>
            <w:shd w:val="clear" w:color="auto" w:fill="auto"/>
          </w:tcPr>
          <w:p w14:paraId="260865E3" w14:textId="77777777" w:rsidR="008F0F06" w:rsidRPr="004F250D" w:rsidRDefault="008F0F06" w:rsidP="000D5D57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Theme="minorHAnsi" w:hAnsiTheme="minorHAnsi" w:cstheme="minorHAnsi"/>
                <w:b/>
              </w:rPr>
            </w:pPr>
            <w:r w:rsidRPr="004F250D">
              <w:rPr>
                <w:rFonts w:asciiTheme="minorHAnsi" w:hAnsiTheme="minorHAnsi" w:cstheme="minorHAnsi"/>
                <w:b/>
              </w:rPr>
              <w:lastRenderedPageBreak/>
              <w:t>Konkretisierung der Inhalte</w:t>
            </w:r>
          </w:p>
          <w:p w14:paraId="0C56DB72" w14:textId="221DA618" w:rsidR="00E31011" w:rsidRDefault="00E31011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</w:pPr>
            <w:r w:rsidRPr="00E31011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Aktuelle Herausforderungen der Logistikbranche (Verkehr, U</w:t>
            </w:r>
            <w:r w:rsidRPr="00E31011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m</w:t>
            </w:r>
            <w:r w:rsidRPr="00E31011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weltaspekte, Arbeitskräfte)</w:t>
            </w:r>
          </w:p>
          <w:p w14:paraId="66799BC4" w14:textId="77777777" w:rsidR="00311264" w:rsidRPr="00E31011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</w:pPr>
          </w:p>
          <w:p w14:paraId="7B2D5796" w14:textId="77777777" w:rsidR="00E31011" w:rsidRPr="00E31011" w:rsidRDefault="00E31011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szCs w:val="24"/>
              </w:rPr>
            </w:pPr>
            <w:r w:rsidRPr="00E31011">
              <w:rPr>
                <w:rFonts w:asciiTheme="minorHAnsi" w:eastAsia="MS Mincho" w:hAnsiTheme="minorHAnsi" w:cstheme="minorHAnsi"/>
                <w:szCs w:val="24"/>
              </w:rPr>
              <w:t>Aspekte der ökologischen, ökonomischen, sozialen Nachhaltigkeit</w:t>
            </w:r>
          </w:p>
          <w:p w14:paraId="233A37D6" w14:textId="77777777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6AC95518" w14:textId="62599F1E" w:rsidR="00A31A70" w:rsidRPr="00A31A70" w:rsidRDefault="00A31A70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Technologische Weiterentwicklungen und Trends entlang der Li</w:t>
            </w: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e</w:t>
            </w: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fer-und Transportkette</w:t>
            </w:r>
            <w:r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 unter Einbezug von vernetzten Systemen</w:t>
            </w:r>
          </w:p>
          <w:p w14:paraId="5116FA44" w14:textId="14C7BE24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74C15B1E" w14:textId="7DBD61E5" w:rsidR="001C32CA" w:rsidRDefault="001C32CA" w:rsidP="001C32CA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hAnsiTheme="minorHAnsi" w:cstheme="minorHAnsi"/>
                <w:color w:val="00B050"/>
              </w:rPr>
            </w:pPr>
            <w:r w:rsidRPr="001C32CA">
              <w:rPr>
                <w:rFonts w:asciiTheme="minorHAnsi" w:hAnsiTheme="minorHAnsi" w:cstheme="minorHAnsi"/>
                <w:color w:val="00B050"/>
              </w:rPr>
              <w:t>Internet-of-Things</w:t>
            </w:r>
          </w:p>
          <w:p w14:paraId="5D8D7EA8" w14:textId="77777777" w:rsidR="00402645" w:rsidRDefault="00402645" w:rsidP="00402645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697877AE" w14:textId="7216537B" w:rsidR="00402645" w:rsidRDefault="00402645" w:rsidP="00402645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Prozessmanagement vernetzter Systeme</w:t>
            </w:r>
          </w:p>
          <w:p w14:paraId="4D945070" w14:textId="77777777" w:rsidR="00402645" w:rsidRDefault="00402645" w:rsidP="00402645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4DDEA6B0" w14:textId="77777777" w:rsidR="00402645" w:rsidRDefault="00402645" w:rsidP="00402645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Digitale Wertschöpfungsprozesse und -ketten</w:t>
            </w:r>
          </w:p>
          <w:p w14:paraId="67B70ED8" w14:textId="77777777" w:rsidR="001C32CA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15861805" w14:textId="0B7CE2D7" w:rsidR="00E31011" w:rsidRPr="00A31A70" w:rsidRDefault="00487157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Entwicklungen im </w:t>
            </w:r>
            <w:r w:rsidR="00E31011"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Einzelhandel und Verbraucherverhalten</w:t>
            </w: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 </w:t>
            </w:r>
          </w:p>
          <w:p w14:paraId="3E7A91FC" w14:textId="7B1843E0" w:rsidR="00E31011" w:rsidRDefault="00E31011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Urheberrechtsschutz</w:t>
            </w:r>
          </w:p>
          <w:p w14:paraId="6CF0F1F1" w14:textId="727E9745" w:rsidR="001C32CA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7D7E217B" w14:textId="6AD76FC8" w:rsidR="001C32CA" w:rsidRPr="00A31A70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Auswirkungen intelligenter und vernetzter System auf Beruf und Lebenswelt reflektieren</w:t>
            </w:r>
          </w:p>
          <w:p w14:paraId="07A97A60" w14:textId="77777777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</w:pPr>
          </w:p>
          <w:p w14:paraId="7F3F4224" w14:textId="798BEA53" w:rsidR="00E31011" w:rsidRPr="00A31A70" w:rsidRDefault="00A31A70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lastRenderedPageBreak/>
              <w:t xml:space="preserve">Kriteriengestützte Auswahl von </w:t>
            </w:r>
            <w:r w:rsidR="00E31011" w:rsidRPr="00A31A70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Präsentations-/Videosoftware</w:t>
            </w:r>
          </w:p>
          <w:p w14:paraId="23A5875E" w14:textId="67113716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</w:p>
          <w:p w14:paraId="056FE5F6" w14:textId="77777777" w:rsidR="001C32CA" w:rsidRDefault="001C32CA" w:rsidP="001C32C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Digitale Medien zur Zielerreichung bewerten</w:t>
            </w:r>
          </w:p>
          <w:p w14:paraId="1A7B40C1" w14:textId="77777777" w:rsidR="001C32CA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</w:p>
          <w:p w14:paraId="27C446D2" w14:textId="0BC8710C" w:rsidR="00A31A70" w:rsidRPr="00A31A70" w:rsidRDefault="00A31A70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Einarbeitung </w:t>
            </w:r>
            <w:r w:rsidR="00FF48C8">
              <w:rPr>
                <w:rFonts w:asciiTheme="minorHAnsi" w:eastAsia="MS Mincho" w:hAnsiTheme="minorHAnsi" w:cstheme="minorHAnsi"/>
                <w:color w:val="0070C0"/>
                <w:szCs w:val="24"/>
              </w:rPr>
              <w:t>in die</w:t>
            </w:r>
            <w:r w:rsidRPr="00A31A70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 benutzte Software</w:t>
            </w:r>
          </w:p>
          <w:p w14:paraId="5B5FECE1" w14:textId="77777777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38D957DD" w14:textId="2046E8DB" w:rsidR="00E31011" w:rsidRPr="00A31A70" w:rsidRDefault="00E31011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Projektmanagement, </w:t>
            </w:r>
            <w:r w:rsidR="004F5E41"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Struktur und </w:t>
            </w:r>
            <w:r w:rsidRPr="00A31A70">
              <w:rPr>
                <w:rFonts w:asciiTheme="minorHAnsi" w:eastAsia="MS Mincho" w:hAnsiTheme="minorHAnsi" w:cstheme="minorHAnsi"/>
                <w:color w:val="00B050"/>
                <w:szCs w:val="24"/>
              </w:rPr>
              <w:t>Dokumentation von Projekten</w:t>
            </w:r>
          </w:p>
          <w:p w14:paraId="0808F97A" w14:textId="77777777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</w:p>
          <w:p w14:paraId="050C8BA3" w14:textId="0A0F4CFB" w:rsidR="00E31011" w:rsidRPr="00A31A70" w:rsidRDefault="00E31011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  <w:r w:rsidRPr="00A31A70">
              <w:rPr>
                <w:rFonts w:asciiTheme="minorHAnsi" w:eastAsia="MS Mincho" w:hAnsiTheme="minorHAnsi" w:cstheme="minorHAnsi"/>
                <w:color w:val="0070C0"/>
                <w:szCs w:val="24"/>
              </w:rPr>
              <w:t>Teamwork</w:t>
            </w:r>
            <w:r w:rsidR="00A31A70" w:rsidRPr="00A31A70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 unter Anwendung von digitalen Werkzeugen</w:t>
            </w:r>
          </w:p>
          <w:p w14:paraId="43AEDDDE" w14:textId="6D75F452" w:rsidR="00311264" w:rsidRDefault="00311264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612AED2A" w14:textId="00DAF926" w:rsidR="001C32CA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>
              <w:rPr>
                <w:rFonts w:asciiTheme="minorHAnsi" w:eastAsia="MS Mincho" w:hAnsiTheme="minorHAnsi" w:cstheme="minorHAnsi"/>
                <w:color w:val="00B050"/>
                <w:szCs w:val="24"/>
              </w:rPr>
              <w:t>Clouddienste und Groupware, virtuelle Lernmanagementsyst</w:t>
            </w:r>
            <w:r>
              <w:rPr>
                <w:rFonts w:asciiTheme="minorHAnsi" w:eastAsia="MS Mincho" w:hAnsiTheme="minorHAnsi" w:cstheme="minorHAnsi"/>
                <w:color w:val="00B050"/>
                <w:szCs w:val="24"/>
              </w:rPr>
              <w:t>e</w:t>
            </w:r>
            <w:r>
              <w:rPr>
                <w:rFonts w:asciiTheme="minorHAnsi" w:eastAsia="MS Mincho" w:hAnsiTheme="minorHAnsi" w:cstheme="minorHAnsi"/>
                <w:color w:val="00B050"/>
                <w:szCs w:val="24"/>
              </w:rPr>
              <w:t>me, Online Kommunikationsnetzwerke</w:t>
            </w:r>
          </w:p>
          <w:p w14:paraId="1BB96282" w14:textId="77777777" w:rsidR="001C32CA" w:rsidRDefault="001C32CA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</w:p>
          <w:p w14:paraId="66B153EE" w14:textId="27CEBC16" w:rsidR="00E31011" w:rsidRPr="00E31011" w:rsidRDefault="00B201E7" w:rsidP="00311264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szCs w:val="24"/>
              </w:rPr>
            </w:pPr>
            <w:r>
              <w:rPr>
                <w:rFonts w:asciiTheme="minorHAnsi" w:eastAsia="MS Mincho" w:hAnsiTheme="minorHAnsi" w:cstheme="minorHAnsi"/>
                <w:szCs w:val="24"/>
              </w:rPr>
              <w:t>A</w:t>
            </w:r>
            <w:r w:rsidR="00E31011" w:rsidRPr="00E31011">
              <w:rPr>
                <w:rFonts w:asciiTheme="minorHAnsi" w:eastAsia="MS Mincho" w:hAnsiTheme="minorHAnsi" w:cstheme="minorHAnsi"/>
                <w:szCs w:val="24"/>
              </w:rPr>
              <w:t xml:space="preserve">ktuelle EU-politische </w:t>
            </w:r>
            <w:r w:rsidR="00311264">
              <w:rPr>
                <w:rFonts w:asciiTheme="minorHAnsi" w:eastAsia="MS Mincho" w:hAnsiTheme="minorHAnsi" w:cstheme="minorHAnsi"/>
                <w:szCs w:val="24"/>
              </w:rPr>
              <w:t>Entwicklungen bei</w:t>
            </w:r>
            <w:r w:rsidR="00E31011" w:rsidRPr="00E31011">
              <w:rPr>
                <w:rFonts w:asciiTheme="minorHAnsi" w:eastAsia="MS Mincho" w:hAnsiTheme="minorHAnsi" w:cstheme="minorHAnsi"/>
                <w:szCs w:val="24"/>
              </w:rPr>
              <w:t xml:space="preserve"> Logistikthemen</w:t>
            </w:r>
          </w:p>
          <w:p w14:paraId="75E55FC4" w14:textId="77777777" w:rsidR="00311264" w:rsidRDefault="00311264" w:rsidP="00311264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hAnsiTheme="minorHAnsi" w:cstheme="minorHAnsi"/>
              </w:rPr>
            </w:pPr>
          </w:p>
          <w:p w14:paraId="53D7A0FD" w14:textId="77777777" w:rsidR="001C32CA" w:rsidRDefault="008C78E5" w:rsidP="001C32CA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Themenbezogenes Fachvokabular auf Englisch in den Niveaust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fen B1 und B2</w:t>
            </w:r>
          </w:p>
          <w:p w14:paraId="6ACB107D" w14:textId="77777777" w:rsidR="001C32CA" w:rsidRDefault="001C32CA" w:rsidP="001C32CA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hAnsiTheme="minorHAnsi" w:cstheme="minorHAnsi"/>
                <w:color w:val="00B050"/>
              </w:rPr>
            </w:pPr>
          </w:p>
          <w:p w14:paraId="681FD4E4" w14:textId="722B8AED" w:rsidR="001C32CA" w:rsidRDefault="001C32CA" w:rsidP="00311264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eastAsia="Times New Roman" w:hAnsiTheme="minorHAnsi" w:cstheme="minorHAnsi"/>
                <w:color w:val="0070C0"/>
              </w:rPr>
            </w:pPr>
            <w:r w:rsidRPr="001C32CA">
              <w:rPr>
                <w:rFonts w:asciiTheme="minorHAnsi" w:eastAsia="Times New Roman" w:hAnsiTheme="minorHAnsi" w:cstheme="minorHAnsi"/>
                <w:color w:val="0070C0"/>
              </w:rPr>
              <w:t>Methoden computergestützter Kooperation vergleichen</w:t>
            </w:r>
          </w:p>
          <w:p w14:paraId="0B7DA029" w14:textId="77777777" w:rsidR="001C32CA" w:rsidRDefault="001C32CA" w:rsidP="00311264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eastAsia="Times New Roman" w:hAnsiTheme="minorHAnsi" w:cstheme="minorHAnsi"/>
                <w:color w:val="0070C0"/>
              </w:rPr>
            </w:pPr>
          </w:p>
          <w:p w14:paraId="59651747" w14:textId="2EE3BF38" w:rsidR="001C32CA" w:rsidRPr="001C32CA" w:rsidRDefault="001C32CA" w:rsidP="00311264">
            <w:pPr>
              <w:pStyle w:val="Tabellenspiegelstrich"/>
              <w:numPr>
                <w:ilvl w:val="0"/>
                <w:numId w:val="0"/>
              </w:numPr>
              <w:ind w:left="395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eastAsia="Times New Roman" w:hAnsiTheme="minorHAnsi" w:cstheme="minorHAnsi"/>
                <w:color w:val="0070C0"/>
              </w:rPr>
              <w:t>Selbstständig Information aus dem Internet beschaffen</w:t>
            </w:r>
          </w:p>
          <w:p w14:paraId="098D0925" w14:textId="628E4356" w:rsidR="00EA52EA" w:rsidRDefault="00EA52EA" w:rsidP="000D5D57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  <w:p w14:paraId="300248DD" w14:textId="4BF67FB0" w:rsidR="001C32CA" w:rsidRDefault="001C32CA" w:rsidP="001C32C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1C32CA">
              <w:rPr>
                <w:rFonts w:asciiTheme="minorHAnsi" w:hAnsiTheme="minorHAnsi" w:cstheme="minorHAnsi"/>
                <w:color w:val="E36C0A" w:themeColor="accent6" w:themeShade="BF"/>
              </w:rPr>
              <w:t>Validität von Informationen prüfen</w:t>
            </w:r>
          </w:p>
          <w:p w14:paraId="4A8D6E02" w14:textId="2EC23239" w:rsidR="002E465E" w:rsidRPr="002E465E" w:rsidRDefault="002E465E" w:rsidP="001C32C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6B0D72F8" w14:textId="390518AC" w:rsidR="002E465E" w:rsidRPr="002E465E" w:rsidRDefault="002E465E" w:rsidP="001C32C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  <w:r w:rsidRPr="002E465E">
              <w:rPr>
                <w:rFonts w:asciiTheme="minorHAnsi" w:hAnsiTheme="minorHAnsi" w:cstheme="minorHAnsi"/>
                <w:color w:val="00B050"/>
              </w:rPr>
              <w:t>Daten</w:t>
            </w:r>
            <w:r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2E465E">
              <w:rPr>
                <w:rFonts w:asciiTheme="minorHAnsi" w:hAnsiTheme="minorHAnsi" w:cstheme="minorHAnsi"/>
                <w:color w:val="00B050"/>
              </w:rPr>
              <w:t>und ihre Strukturierung</w:t>
            </w:r>
          </w:p>
          <w:p w14:paraId="3FC2D579" w14:textId="30845B86" w:rsidR="002E465E" w:rsidRPr="002E465E" w:rsidRDefault="002E465E" w:rsidP="001C32C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089EB485" w14:textId="1840DF4E" w:rsidR="001C32CA" w:rsidRPr="00402645" w:rsidRDefault="002E465E" w:rsidP="00402645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color w:val="00B050"/>
              </w:rPr>
            </w:pPr>
            <w:r w:rsidRPr="002E465E">
              <w:rPr>
                <w:rFonts w:asciiTheme="minorHAnsi" w:hAnsiTheme="minorHAnsi" w:cstheme="minorHAnsi"/>
                <w:color w:val="00B050"/>
              </w:rPr>
              <w:t>Datenverarbeitung, Datenanalyse und -auswertung</w:t>
            </w:r>
          </w:p>
        </w:tc>
      </w:tr>
      <w:tr w:rsidR="004F4B89" w:rsidRPr="004F250D" w14:paraId="7CC1D64C" w14:textId="77777777" w:rsidTr="004F250D">
        <w:trPr>
          <w:trHeight w:val="572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0B2E5A1E" w14:textId="77777777" w:rsidR="008F0F06" w:rsidRPr="004F250D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lastRenderedPageBreak/>
              <w:t>Lern- und Arbeitstechniken</w:t>
            </w:r>
          </w:p>
          <w:p w14:paraId="5D1FCD75" w14:textId="77777777" w:rsidR="001C32CA" w:rsidRDefault="00973483" w:rsidP="001C32CA">
            <w:pPr>
              <w:pStyle w:val="Tabellenberschrift"/>
              <w:tabs>
                <w:tab w:val="clear" w:pos="1985"/>
                <w:tab w:val="clear" w:pos="3402"/>
              </w:tabs>
              <w:ind w:left="39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FF48C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Selbstständig planen, durchführen und bewerten </w:t>
            </w:r>
            <w:r w:rsidR="00FF48C8" w:rsidRPr="00FF48C8">
              <w:rPr>
                <w:rFonts w:asciiTheme="minorHAnsi" w:hAnsiTheme="minorHAnsi" w:cstheme="minorHAnsi"/>
                <w:b w:val="0"/>
                <w:color w:val="000000" w:themeColor="text1"/>
              </w:rPr>
              <w:t>und</w:t>
            </w:r>
            <w:r w:rsidR="00FF48C8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k</w:t>
            </w:r>
            <w:r w:rsidRPr="00FF48C8">
              <w:rPr>
                <w:rFonts w:asciiTheme="minorHAnsi" w:hAnsiTheme="minorHAnsi" w:cstheme="minorHAnsi"/>
                <w:b w:val="0"/>
                <w:color w:val="000000" w:themeColor="text1"/>
              </w:rPr>
              <w:t>omplexe Aufgabenstellungen gliedern (V)</w:t>
            </w:r>
          </w:p>
          <w:p w14:paraId="55E9A79A" w14:textId="77777777" w:rsidR="001C32CA" w:rsidRPr="001C32CA" w:rsidRDefault="001C32CA" w:rsidP="001C32CA">
            <w:pPr>
              <w:pStyle w:val="Tabellenberschrift"/>
              <w:tabs>
                <w:tab w:val="clear" w:pos="1985"/>
                <w:tab w:val="clear" w:pos="3402"/>
              </w:tabs>
              <w:ind w:left="39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C32CA">
              <w:rPr>
                <w:rFonts w:asciiTheme="minorHAnsi" w:eastAsia="MS Mincho" w:hAnsiTheme="minorHAnsi" w:cstheme="minorHAnsi"/>
                <w:b w:val="0"/>
                <w:color w:val="00B050"/>
              </w:rPr>
              <w:t>Informationsrecherche, Suchstrategien</w:t>
            </w:r>
          </w:p>
          <w:p w14:paraId="50EC36BE" w14:textId="77777777" w:rsidR="001C32CA" w:rsidRDefault="00973483" w:rsidP="001C32CA">
            <w:pPr>
              <w:pStyle w:val="Tabellenberschrift"/>
              <w:tabs>
                <w:tab w:val="clear" w:pos="1985"/>
                <w:tab w:val="clear" w:pos="3402"/>
              </w:tabs>
              <w:ind w:left="39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C32CA">
              <w:rPr>
                <w:rFonts w:asciiTheme="minorHAnsi" w:hAnsiTheme="minorHAnsi" w:cstheme="minorHAnsi"/>
                <w:b w:val="0"/>
                <w:color w:val="548DD4" w:themeColor="text2" w:themeTint="99"/>
              </w:rPr>
              <w:t>Vortrag/PP-Präsentation (V)</w:t>
            </w:r>
          </w:p>
          <w:p w14:paraId="24140195" w14:textId="5609CC37" w:rsidR="00BA3491" w:rsidRPr="001C32CA" w:rsidRDefault="00BA3491" w:rsidP="001C32CA">
            <w:pPr>
              <w:pStyle w:val="Tabellenberschrift"/>
              <w:tabs>
                <w:tab w:val="clear" w:pos="1985"/>
                <w:tab w:val="clear" w:pos="3402"/>
              </w:tabs>
              <w:ind w:left="39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C32CA">
              <w:rPr>
                <w:rFonts w:asciiTheme="minorHAnsi" w:hAnsiTheme="minorHAnsi" w:cstheme="minorHAnsi"/>
                <w:b w:val="0"/>
                <w:color w:val="548DD4" w:themeColor="text2" w:themeTint="99"/>
              </w:rPr>
              <w:t>Einsatz einer Kollaborationssoftware zur Unterstützung der Gruppenarbeitsphase (z.B. Google Docs</w:t>
            </w:r>
            <w:r w:rsidR="000D5D57" w:rsidRPr="001C32CA">
              <w:rPr>
                <w:rFonts w:asciiTheme="minorHAnsi" w:hAnsiTheme="minorHAnsi" w:cstheme="minorHAnsi"/>
                <w:b w:val="0"/>
                <w:color w:val="548DD4" w:themeColor="text2" w:themeTint="99"/>
              </w:rPr>
              <w:t>, Office 365 - Teams</w:t>
            </w:r>
            <w:r w:rsidRPr="001C32CA">
              <w:rPr>
                <w:rFonts w:asciiTheme="minorHAnsi" w:hAnsiTheme="minorHAnsi" w:cstheme="minorHAnsi"/>
                <w:b w:val="0"/>
                <w:color w:val="548DD4" w:themeColor="text2" w:themeTint="99"/>
              </w:rPr>
              <w:t>)</w:t>
            </w:r>
          </w:p>
          <w:p w14:paraId="784EA94D" w14:textId="680B8605" w:rsidR="007E33ED" w:rsidRPr="004F250D" w:rsidRDefault="0098495A" w:rsidP="001C32CA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ind w:left="38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lastRenderedPageBreak/>
              <w:t xml:space="preserve">Reflexion </w:t>
            </w:r>
            <w:r w:rsidR="00FF48C8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und Bewertung der Planung, Vorgehensweise, sowie der </w:t>
            </w:r>
            <w:r w:rsidR="00487157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eingesetzten Software</w:t>
            </w:r>
            <w:r w:rsidR="00D444FE" w:rsidRPr="004F250D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</w:p>
        </w:tc>
      </w:tr>
      <w:tr w:rsidR="004F4B89" w:rsidRPr="004F250D" w14:paraId="4D226FCB" w14:textId="77777777" w:rsidTr="004F250D">
        <w:trPr>
          <w:trHeight w:val="535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33470E08" w14:textId="74D61DB6" w:rsidR="008F0F06" w:rsidRPr="004F250D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lastRenderedPageBreak/>
              <w:t>Unterrichtsmaterialien/Fundstelle</w:t>
            </w:r>
            <w:r w:rsidR="006A7A95" w:rsidRPr="004F250D">
              <w:rPr>
                <w:rFonts w:asciiTheme="minorHAnsi" w:hAnsiTheme="minorHAnsi" w:cstheme="minorHAnsi"/>
                <w:color w:val="000000" w:themeColor="text1"/>
              </w:rPr>
              <w:t>n</w:t>
            </w:r>
          </w:p>
          <w:p w14:paraId="390963C9" w14:textId="77777777" w:rsidR="00E31011" w:rsidRPr="00E31011" w:rsidRDefault="00442AF1" w:rsidP="00E31011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hyperlink r:id="rId9" w:history="1">
              <w:r w:rsidR="00E31011" w:rsidRPr="00E31011">
                <w:rPr>
                  <w:rFonts w:asciiTheme="minorHAnsi" w:hAnsiTheme="minorHAnsi" w:cstheme="minorHAnsi"/>
                  <w:color w:val="000000" w:themeColor="text1"/>
                </w:rPr>
                <w:t>https://www.logisticsmgmt.com/article/top_8_logistics_challenges_facing_the_industry</w:t>
              </w:r>
            </w:hyperlink>
          </w:p>
          <w:p w14:paraId="3845E18C" w14:textId="77777777" w:rsidR="00E31011" w:rsidRPr="00E31011" w:rsidRDefault="00E31011" w:rsidP="00E31011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E31011">
              <w:rPr>
                <w:rFonts w:asciiTheme="minorHAnsi" w:hAnsiTheme="minorHAnsi" w:cstheme="minorHAnsi"/>
                <w:color w:val="000000" w:themeColor="text1"/>
              </w:rPr>
              <w:t>https://medium.com/opex-analytics/is-amazon-prime-killing-the-planet-59f6a40c2cc5</w:t>
            </w:r>
          </w:p>
          <w:p w14:paraId="254E6FC4" w14:textId="5C57D19B" w:rsidR="00E31011" w:rsidRPr="00E31011" w:rsidRDefault="00442AF1" w:rsidP="00E31011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="00E31011" w:rsidRPr="00E31011">
                <w:rPr>
                  <w:rFonts w:asciiTheme="minorHAnsi" w:hAnsiTheme="minorHAnsi" w:cstheme="minorHAnsi"/>
                  <w:color w:val="000000" w:themeColor="text1"/>
                </w:rPr>
                <w:t>https://www.buzzfeednews.com/article/nicolenguyen/environmental-impact-of-amazon-prime</w:t>
              </w:r>
            </w:hyperlink>
          </w:p>
        </w:tc>
      </w:tr>
      <w:tr w:rsidR="008F0F06" w:rsidRPr="004F250D" w14:paraId="71F43B14" w14:textId="77777777" w:rsidTr="004F250D">
        <w:trPr>
          <w:trHeight w:val="656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3D27A46D" w14:textId="77777777" w:rsidR="008F0F06" w:rsidRPr="004F250D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>Organisatorische Hinweise</w:t>
            </w:r>
          </w:p>
          <w:p w14:paraId="6AF1735F" w14:textId="0EBDBA9C" w:rsidR="00D444FE" w:rsidRPr="004F250D" w:rsidRDefault="000D5D57" w:rsidP="005951AF">
            <w:pPr>
              <w:pStyle w:val="Tabellentext"/>
              <w:numPr>
                <w:ilvl w:val="0"/>
                <w:numId w:val="15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 xml:space="preserve">EDV - </w:t>
            </w:r>
            <w:r w:rsidR="00D444FE" w:rsidRPr="004F250D">
              <w:rPr>
                <w:rFonts w:asciiTheme="minorHAnsi" w:hAnsiTheme="minorHAnsi" w:cstheme="minorHAnsi"/>
                <w:color w:val="000000" w:themeColor="text1"/>
              </w:rPr>
              <w:t xml:space="preserve">Unterrichtsraum </w:t>
            </w:r>
            <w:r w:rsidRPr="004F250D">
              <w:rPr>
                <w:rFonts w:asciiTheme="minorHAnsi" w:hAnsiTheme="minorHAnsi" w:cstheme="minorHAnsi"/>
                <w:color w:val="000000" w:themeColor="text1"/>
              </w:rPr>
              <w:t>mit</w:t>
            </w:r>
            <w:r w:rsidR="00D444FE" w:rsidRPr="004F250D">
              <w:rPr>
                <w:rFonts w:asciiTheme="minorHAnsi" w:hAnsiTheme="minorHAnsi" w:cstheme="minorHAnsi"/>
                <w:color w:val="000000" w:themeColor="text1"/>
              </w:rPr>
              <w:t xml:space="preserve"> Beamer und der Möglichkeit Arbeitsbereiche für die einzelnen Gruppen zu bilden</w:t>
            </w:r>
          </w:p>
          <w:p w14:paraId="350959D6" w14:textId="42140787" w:rsidR="005335B1" w:rsidRPr="004F250D" w:rsidRDefault="000D5D57" w:rsidP="0029018E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  <w:color w:val="000000" w:themeColor="text1"/>
              </w:rPr>
              <w:t>Rechnerzugang</w:t>
            </w:r>
            <w:r w:rsidR="0029018E" w:rsidRPr="004F250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D444FE" w:rsidRPr="004F250D">
              <w:rPr>
                <w:rFonts w:asciiTheme="minorHAnsi" w:hAnsiTheme="minorHAnsi" w:cstheme="minorHAnsi"/>
                <w:color w:val="000000" w:themeColor="text1"/>
              </w:rPr>
              <w:t xml:space="preserve">ggf. </w:t>
            </w:r>
            <w:r w:rsidR="00D444FE" w:rsidRPr="004F250D">
              <w:rPr>
                <w:rFonts w:asciiTheme="minorHAnsi" w:hAnsiTheme="minorHAnsi" w:cstheme="minorHAnsi"/>
              </w:rPr>
              <w:t>mobile Endgeräte für die Internetrecherche</w:t>
            </w:r>
          </w:p>
          <w:p w14:paraId="4294E420" w14:textId="7309A57B" w:rsidR="00227D10" w:rsidRPr="004F250D" w:rsidRDefault="0029018E" w:rsidP="0029018E">
            <w:pPr>
              <w:pStyle w:val="Tabellentext"/>
              <w:numPr>
                <w:ilvl w:val="0"/>
                <w:numId w:val="14"/>
              </w:numPr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</w:rPr>
              <w:t xml:space="preserve">Infrastruktur für Standardbüroanwendungen, </w:t>
            </w:r>
            <w:r w:rsidR="00E31011">
              <w:rPr>
                <w:rFonts w:asciiTheme="minorHAnsi" w:hAnsiTheme="minorHAnsi" w:cstheme="minorHAnsi"/>
              </w:rPr>
              <w:t>Dokumentenkamera bzw. Halterung für Kamera der mobilen Endgeräte</w:t>
            </w:r>
          </w:p>
          <w:p w14:paraId="0A296AD6" w14:textId="14812F96" w:rsidR="0029018E" w:rsidRPr="004F250D" w:rsidRDefault="0029018E" w:rsidP="00DB7ED1">
            <w:pPr>
              <w:pStyle w:val="Tabellentext"/>
              <w:numPr>
                <w:ilvl w:val="0"/>
                <w:numId w:val="14"/>
              </w:numPr>
              <w:spacing w:before="0" w:after="120"/>
              <w:ind w:left="357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4F250D">
              <w:rPr>
                <w:rFonts w:asciiTheme="minorHAnsi" w:hAnsiTheme="minorHAnsi" w:cstheme="minorHAnsi"/>
              </w:rPr>
              <w:t xml:space="preserve">Kollaborationssoftware </w:t>
            </w:r>
            <w:r w:rsidR="00E31011">
              <w:rPr>
                <w:rFonts w:asciiTheme="minorHAnsi" w:hAnsiTheme="minorHAnsi" w:cstheme="minorHAnsi"/>
              </w:rPr>
              <w:t>und Office Software</w:t>
            </w:r>
          </w:p>
        </w:tc>
      </w:tr>
    </w:tbl>
    <w:p w14:paraId="418B6178" w14:textId="77777777" w:rsidR="009E534B" w:rsidRPr="004F250D" w:rsidRDefault="009E534B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B2709BE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43AD8CFF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7406FDB5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7DA3CACD" w14:textId="0208FCFA" w:rsidR="00051D1E" w:rsidRDefault="001C32CA" w:rsidP="0091598F">
      <w:pPr>
        <w:rPr>
          <w:rFonts w:asciiTheme="minorHAnsi" w:hAnsiTheme="minorHAnsi" w:cstheme="minorHAnsi"/>
          <w:color w:val="76923C" w:themeColor="accent3" w:themeShade="BF"/>
        </w:rPr>
      </w:pPr>
      <w:bookmarkStart w:id="1" w:name="_Hlk20492551"/>
      <w:r w:rsidRPr="001C32CA">
        <w:rPr>
          <w:rFonts w:asciiTheme="minorHAnsi" w:hAnsiTheme="minorHAnsi" w:cstheme="minorHAnsi"/>
          <w:color w:val="000000" w:themeColor="text1"/>
        </w:rPr>
        <w:t xml:space="preserve">Farbkodex: </w:t>
      </w:r>
      <w:r w:rsidR="00C91B9C">
        <w:rPr>
          <w:rFonts w:asciiTheme="minorHAnsi" w:hAnsiTheme="minorHAnsi" w:cstheme="minorHAnsi"/>
          <w:color w:val="E36C0A" w:themeColor="accent6" w:themeShade="BF"/>
        </w:rPr>
        <w:t>M</w:t>
      </w:r>
      <w:r w:rsidR="0063513D" w:rsidRPr="004F250D">
        <w:rPr>
          <w:rFonts w:asciiTheme="minorHAnsi" w:hAnsiTheme="minorHAnsi" w:cstheme="minorHAnsi"/>
          <w:color w:val="E36C0A" w:themeColor="accent6" w:themeShade="BF"/>
        </w:rPr>
        <w:t>edienkompetenz</w:t>
      </w:r>
      <w:r w:rsidR="0063513D" w:rsidRPr="004F250D">
        <w:rPr>
          <w:rFonts w:asciiTheme="minorHAnsi" w:hAnsiTheme="minorHAnsi" w:cstheme="minorHAnsi"/>
          <w:color w:val="FFC000"/>
        </w:rPr>
        <w:t xml:space="preserve">, </w:t>
      </w:r>
      <w:r w:rsidR="0063513D" w:rsidRPr="004F250D">
        <w:rPr>
          <w:rFonts w:asciiTheme="minorHAnsi" w:hAnsiTheme="minorHAnsi" w:cstheme="minorHAnsi"/>
          <w:color w:val="0070C0"/>
        </w:rPr>
        <w:t>Anwendungs-Know-How,</w:t>
      </w:r>
      <w:r w:rsidR="0063513D" w:rsidRPr="004F250D">
        <w:rPr>
          <w:rFonts w:asciiTheme="minorHAnsi" w:hAnsiTheme="minorHAnsi" w:cstheme="minorHAnsi"/>
          <w:color w:val="00B0F0"/>
        </w:rPr>
        <w:t xml:space="preserve"> </w:t>
      </w:r>
      <w:r w:rsidR="0063513D" w:rsidRPr="001C32CA">
        <w:rPr>
          <w:rFonts w:asciiTheme="minorHAnsi" w:hAnsiTheme="minorHAnsi" w:cstheme="minorHAnsi"/>
          <w:color w:val="00B050"/>
        </w:rPr>
        <w:t>Informatische Grundkenntnisse</w:t>
      </w:r>
    </w:p>
    <w:p w14:paraId="2DDDBDB7" w14:textId="495B0681" w:rsidR="001C32CA" w:rsidRPr="001C32CA" w:rsidRDefault="001C32CA" w:rsidP="0091598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2CA">
        <w:rPr>
          <w:rFonts w:asciiTheme="minorHAnsi" w:hAnsiTheme="minorHAnsi" w:cstheme="minorHAnsi"/>
          <w:color w:val="000000" w:themeColor="text1"/>
        </w:rPr>
        <w:t>* Fettgedruckte Kompetenzen sind dem Bildungs-/Lehrplan entnommen</w:t>
      </w:r>
      <w:bookmarkEnd w:id="1"/>
    </w:p>
    <w:sectPr w:rsidR="001C32CA" w:rsidRPr="001C32CA" w:rsidSect="008E3EB9">
      <w:footerReference w:type="default" r:id="rId11"/>
      <w:footerReference w:type="first" r:id="rId12"/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6B0A1" w14:textId="77777777" w:rsidR="00A21A67" w:rsidRDefault="00A21A67" w:rsidP="0058426E">
      <w:r>
        <w:separator/>
      </w:r>
    </w:p>
  </w:endnote>
  <w:endnote w:type="continuationSeparator" w:id="0">
    <w:p w14:paraId="44E625CA" w14:textId="77777777" w:rsidR="00A21A67" w:rsidRDefault="00A21A67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648823604"/>
      <w:docPartObj>
        <w:docPartGallery w:val="Page Numbers (Bottom of Page)"/>
        <w:docPartUnique/>
      </w:docPartObj>
    </w:sdtPr>
    <w:sdtEndPr/>
    <w:sdtContent>
      <w:p w14:paraId="3B4912C7" w14:textId="76D63CC7" w:rsidR="0019344F" w:rsidRPr="00A31A70" w:rsidRDefault="008E3EB9" w:rsidP="008E3EB9">
        <w:pPr>
          <w:pStyle w:val="Fuzeile"/>
          <w:rPr>
            <w:rFonts w:asciiTheme="minorHAnsi" w:hAnsiTheme="minorHAnsi"/>
            <w:sz w:val="22"/>
            <w:szCs w:val="22"/>
          </w:rPr>
        </w:pPr>
        <w:r w:rsidRPr="00A31A70">
          <w:rPr>
            <w:rFonts w:asciiTheme="minorHAnsi" w:hAnsiTheme="minorHAnsi"/>
            <w:sz w:val="22"/>
            <w:szCs w:val="22"/>
          </w:rPr>
          <w:t>16.09.2019</w:t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="00442AF1">
          <w:rPr>
            <w:rFonts w:asciiTheme="minorHAnsi" w:hAnsiTheme="minorHAnsi"/>
            <w:sz w:val="22"/>
            <w:szCs w:val="22"/>
          </w:rPr>
          <w:tab/>
        </w:r>
        <w:r w:rsidR="00442AF1">
          <w:rPr>
            <w:rFonts w:asciiTheme="minorHAnsi" w:hAnsiTheme="minorHAnsi"/>
            <w:sz w:val="22"/>
            <w:szCs w:val="22"/>
          </w:rPr>
          <w:tab/>
        </w:r>
        <w:r w:rsidRPr="00A31A70">
          <w:rPr>
            <w:rFonts w:asciiTheme="minorHAnsi" w:hAnsiTheme="minorHAnsi"/>
            <w:sz w:val="22"/>
            <w:szCs w:val="22"/>
          </w:rPr>
          <w:tab/>
        </w:r>
        <w:r w:rsidR="0019344F" w:rsidRPr="00A31A70">
          <w:rPr>
            <w:rFonts w:asciiTheme="minorHAnsi" w:hAnsiTheme="minorHAnsi"/>
            <w:sz w:val="22"/>
            <w:szCs w:val="22"/>
          </w:rPr>
          <w:fldChar w:fldCharType="begin"/>
        </w:r>
        <w:r w:rsidR="0019344F" w:rsidRPr="00A31A70">
          <w:rPr>
            <w:rFonts w:asciiTheme="minorHAnsi" w:hAnsiTheme="minorHAnsi"/>
            <w:sz w:val="22"/>
            <w:szCs w:val="22"/>
          </w:rPr>
          <w:instrText>PAGE   \* MERGEFORMAT</w:instrText>
        </w:r>
        <w:r w:rsidR="0019344F" w:rsidRPr="00A31A70">
          <w:rPr>
            <w:rFonts w:asciiTheme="minorHAnsi" w:hAnsiTheme="minorHAnsi"/>
            <w:sz w:val="22"/>
            <w:szCs w:val="22"/>
          </w:rPr>
          <w:fldChar w:fldCharType="separate"/>
        </w:r>
        <w:r w:rsidR="00442AF1">
          <w:rPr>
            <w:rFonts w:asciiTheme="minorHAnsi" w:hAnsiTheme="minorHAnsi"/>
            <w:noProof/>
            <w:sz w:val="22"/>
            <w:szCs w:val="22"/>
          </w:rPr>
          <w:t>2</w:t>
        </w:r>
        <w:r w:rsidR="0019344F" w:rsidRPr="00A31A7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4E31FBD" w14:textId="77777777" w:rsidR="001F7C80" w:rsidRPr="00A31A70" w:rsidRDefault="00442AF1" w:rsidP="000D5D57">
    <w:pPr>
      <w:pStyle w:val="Fuzeile"/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218409"/>
      <w:docPartObj>
        <w:docPartGallery w:val="Page Numbers (Bottom of Page)"/>
        <w:docPartUnique/>
      </w:docPartObj>
    </w:sdtPr>
    <w:sdtEndPr/>
    <w:sdtContent>
      <w:p w14:paraId="79282BD4" w14:textId="14282857" w:rsidR="008E3EB9" w:rsidRDefault="008E3EB9" w:rsidP="008E3EB9">
        <w:pPr>
          <w:pStyle w:val="Fuzeile"/>
        </w:pPr>
        <w:r>
          <w:t>Sarah Schmitz-Walber</w:t>
        </w:r>
        <w:r>
          <w:tab/>
        </w:r>
        <w:r>
          <w:tab/>
          <w:t>16.09.2019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B9346A" w14:textId="4DE717F3" w:rsidR="00F86CB2" w:rsidRPr="00F86CB2" w:rsidRDefault="00F86CB2">
    <w:pPr>
      <w:pStyle w:val="Fuzeile"/>
      <w:rPr>
        <w:rFonts w:asciiTheme="minorHAnsi" w:hAnsiTheme="minorHAnsi" w:cstheme="minorHAns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F7C9" w14:textId="77777777" w:rsidR="00A21A67" w:rsidRDefault="00A21A67" w:rsidP="0058426E">
      <w:r>
        <w:separator/>
      </w:r>
    </w:p>
  </w:footnote>
  <w:footnote w:type="continuationSeparator" w:id="0">
    <w:p w14:paraId="10724284" w14:textId="77777777" w:rsidR="00A21A67" w:rsidRDefault="00A21A67" w:rsidP="0058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712ED"/>
    <w:multiLevelType w:val="hybridMultilevel"/>
    <w:tmpl w:val="A824EB24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86AD3"/>
    <w:multiLevelType w:val="multilevel"/>
    <w:tmpl w:val="C09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067BF"/>
    <w:multiLevelType w:val="hybridMultilevel"/>
    <w:tmpl w:val="B9568AE8"/>
    <w:lvl w:ilvl="0" w:tplc="2BEC692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045A74"/>
    <w:multiLevelType w:val="hybridMultilevel"/>
    <w:tmpl w:val="D6AC222A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49476D3"/>
    <w:multiLevelType w:val="hybridMultilevel"/>
    <w:tmpl w:val="E1AC0C3A"/>
    <w:lvl w:ilvl="0" w:tplc="B8787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C6E41"/>
    <w:multiLevelType w:val="multilevel"/>
    <w:tmpl w:val="1D0E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B55A5"/>
    <w:multiLevelType w:val="hybridMultilevel"/>
    <w:tmpl w:val="C40EE7C2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A96D3A"/>
    <w:multiLevelType w:val="hybridMultilevel"/>
    <w:tmpl w:val="4ECE8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5641E"/>
    <w:multiLevelType w:val="hybridMultilevel"/>
    <w:tmpl w:val="46826656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E69DD"/>
    <w:multiLevelType w:val="hybridMultilevel"/>
    <w:tmpl w:val="45D6A25E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43319"/>
    <w:multiLevelType w:val="hybridMultilevel"/>
    <w:tmpl w:val="E68C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9BD"/>
    <w:multiLevelType w:val="hybridMultilevel"/>
    <w:tmpl w:val="22A68B4E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0635D"/>
    <w:multiLevelType w:val="hybridMultilevel"/>
    <w:tmpl w:val="5964CFDA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>
    <w:nsid w:val="54BF7B53"/>
    <w:multiLevelType w:val="hybridMultilevel"/>
    <w:tmpl w:val="D7162750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564FD8"/>
    <w:multiLevelType w:val="hybridMultilevel"/>
    <w:tmpl w:val="BCCA2C60"/>
    <w:lvl w:ilvl="0" w:tplc="440E3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073E1"/>
    <w:multiLevelType w:val="hybridMultilevel"/>
    <w:tmpl w:val="9F7A7530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F42C7"/>
    <w:multiLevelType w:val="hybridMultilevel"/>
    <w:tmpl w:val="214CCAF8"/>
    <w:lvl w:ilvl="0" w:tplc="2BEC6928">
      <w:start w:val="1"/>
      <w:numFmt w:val="bullet"/>
      <w:lvlText w:val="-"/>
      <w:lvlJc w:val="left"/>
      <w:pPr>
        <w:ind w:left="74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>
    <w:nsid w:val="5DC47A76"/>
    <w:multiLevelType w:val="hybridMultilevel"/>
    <w:tmpl w:val="C3B6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9915B4"/>
    <w:multiLevelType w:val="hybridMultilevel"/>
    <w:tmpl w:val="98FC6FF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86099"/>
    <w:multiLevelType w:val="hybridMultilevel"/>
    <w:tmpl w:val="14CE9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30"/>
  </w:num>
  <w:num w:numId="5">
    <w:abstractNumId w:val="6"/>
  </w:num>
  <w:num w:numId="6">
    <w:abstractNumId w:val="0"/>
  </w:num>
  <w:num w:numId="7">
    <w:abstractNumId w:val="28"/>
  </w:num>
  <w:num w:numId="8">
    <w:abstractNumId w:val="15"/>
  </w:num>
  <w:num w:numId="9">
    <w:abstractNumId w:val="22"/>
  </w:num>
  <w:num w:numId="10">
    <w:abstractNumId w:val="4"/>
  </w:num>
  <w:num w:numId="11">
    <w:abstractNumId w:val="29"/>
  </w:num>
  <w:num w:numId="12">
    <w:abstractNumId w:val="16"/>
  </w:num>
  <w:num w:numId="13">
    <w:abstractNumId w:val="5"/>
  </w:num>
  <w:num w:numId="14">
    <w:abstractNumId w:val="17"/>
  </w:num>
  <w:num w:numId="15">
    <w:abstractNumId w:val="12"/>
  </w:num>
  <w:num w:numId="16">
    <w:abstractNumId w:val="16"/>
  </w:num>
  <w:num w:numId="17">
    <w:abstractNumId w:val="33"/>
  </w:num>
  <w:num w:numId="18">
    <w:abstractNumId w:val="32"/>
  </w:num>
  <w:num w:numId="19">
    <w:abstractNumId w:val="31"/>
  </w:num>
  <w:num w:numId="20">
    <w:abstractNumId w:val="27"/>
  </w:num>
  <w:num w:numId="21">
    <w:abstractNumId w:val="34"/>
  </w:num>
  <w:num w:numId="22">
    <w:abstractNumId w:val="19"/>
  </w:num>
  <w:num w:numId="23">
    <w:abstractNumId w:val="20"/>
  </w:num>
  <w:num w:numId="24">
    <w:abstractNumId w:val="13"/>
  </w:num>
  <w:num w:numId="25">
    <w:abstractNumId w:val="10"/>
  </w:num>
  <w:num w:numId="26">
    <w:abstractNumId w:val="24"/>
  </w:num>
  <w:num w:numId="27">
    <w:abstractNumId w:val="23"/>
  </w:num>
  <w:num w:numId="28">
    <w:abstractNumId w:val="9"/>
  </w:num>
  <w:num w:numId="29">
    <w:abstractNumId w:val="21"/>
  </w:num>
  <w:num w:numId="30">
    <w:abstractNumId w:val="1"/>
  </w:num>
  <w:num w:numId="31">
    <w:abstractNumId w:val="7"/>
  </w:num>
  <w:num w:numId="32">
    <w:abstractNumId w:val="11"/>
  </w:num>
  <w:num w:numId="33">
    <w:abstractNumId w:val="3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5"/>
  </w:num>
  <w:num w:numId="39">
    <w:abstractNumId w:val="8"/>
  </w:num>
  <w:num w:numId="40">
    <w:abstractNumId w:val="2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2617"/>
    <w:rsid w:val="0003357B"/>
    <w:rsid w:val="00051D1E"/>
    <w:rsid w:val="00052A40"/>
    <w:rsid w:val="00053835"/>
    <w:rsid w:val="00065587"/>
    <w:rsid w:val="0007291D"/>
    <w:rsid w:val="00074720"/>
    <w:rsid w:val="000943EA"/>
    <w:rsid w:val="000A6A40"/>
    <w:rsid w:val="000B2CD5"/>
    <w:rsid w:val="000D5D57"/>
    <w:rsid w:val="000D7AC5"/>
    <w:rsid w:val="000E0058"/>
    <w:rsid w:val="000F30A6"/>
    <w:rsid w:val="00107B80"/>
    <w:rsid w:val="00110AF3"/>
    <w:rsid w:val="0011528D"/>
    <w:rsid w:val="00160379"/>
    <w:rsid w:val="00175190"/>
    <w:rsid w:val="00186B00"/>
    <w:rsid w:val="00190FDA"/>
    <w:rsid w:val="0019344F"/>
    <w:rsid w:val="00196E46"/>
    <w:rsid w:val="001A647C"/>
    <w:rsid w:val="001A74A4"/>
    <w:rsid w:val="001B596A"/>
    <w:rsid w:val="001C32CA"/>
    <w:rsid w:val="001D753B"/>
    <w:rsid w:val="001E6209"/>
    <w:rsid w:val="001F5DFB"/>
    <w:rsid w:val="00223269"/>
    <w:rsid w:val="00227D10"/>
    <w:rsid w:val="002464A9"/>
    <w:rsid w:val="0026593C"/>
    <w:rsid w:val="0028205F"/>
    <w:rsid w:val="0029018E"/>
    <w:rsid w:val="002A4ED5"/>
    <w:rsid w:val="002B3A49"/>
    <w:rsid w:val="002C5269"/>
    <w:rsid w:val="002C77D3"/>
    <w:rsid w:val="002C7E1C"/>
    <w:rsid w:val="002D361A"/>
    <w:rsid w:val="002D3E45"/>
    <w:rsid w:val="002E11DD"/>
    <w:rsid w:val="002E465E"/>
    <w:rsid w:val="00307808"/>
    <w:rsid w:val="00311264"/>
    <w:rsid w:val="00350517"/>
    <w:rsid w:val="003600E3"/>
    <w:rsid w:val="00365771"/>
    <w:rsid w:val="00387D54"/>
    <w:rsid w:val="00396610"/>
    <w:rsid w:val="003C0604"/>
    <w:rsid w:val="003D1533"/>
    <w:rsid w:val="003D7DB4"/>
    <w:rsid w:val="003E11A0"/>
    <w:rsid w:val="003F7BA1"/>
    <w:rsid w:val="00402645"/>
    <w:rsid w:val="00403765"/>
    <w:rsid w:val="00425A71"/>
    <w:rsid w:val="00442AF1"/>
    <w:rsid w:val="00446B0D"/>
    <w:rsid w:val="00487157"/>
    <w:rsid w:val="00495080"/>
    <w:rsid w:val="004B7C45"/>
    <w:rsid w:val="004C243A"/>
    <w:rsid w:val="004D087B"/>
    <w:rsid w:val="004F250D"/>
    <w:rsid w:val="004F4B89"/>
    <w:rsid w:val="004F5E41"/>
    <w:rsid w:val="00502425"/>
    <w:rsid w:val="00513232"/>
    <w:rsid w:val="00522C87"/>
    <w:rsid w:val="005335B1"/>
    <w:rsid w:val="00543A2B"/>
    <w:rsid w:val="0055003D"/>
    <w:rsid w:val="00553DF3"/>
    <w:rsid w:val="00560E5D"/>
    <w:rsid w:val="005621B5"/>
    <w:rsid w:val="005822B9"/>
    <w:rsid w:val="0058426E"/>
    <w:rsid w:val="00590DFF"/>
    <w:rsid w:val="005951AF"/>
    <w:rsid w:val="005954BD"/>
    <w:rsid w:val="005A2CF9"/>
    <w:rsid w:val="005A303E"/>
    <w:rsid w:val="005A3887"/>
    <w:rsid w:val="005A7EDB"/>
    <w:rsid w:val="005B7DF7"/>
    <w:rsid w:val="005D605C"/>
    <w:rsid w:val="00601437"/>
    <w:rsid w:val="0060243E"/>
    <w:rsid w:val="00610CF1"/>
    <w:rsid w:val="006337EF"/>
    <w:rsid w:val="006342AF"/>
    <w:rsid w:val="0063513D"/>
    <w:rsid w:val="00640B54"/>
    <w:rsid w:val="00671128"/>
    <w:rsid w:val="006A0D80"/>
    <w:rsid w:val="006A7A95"/>
    <w:rsid w:val="006B2783"/>
    <w:rsid w:val="006B3211"/>
    <w:rsid w:val="006E4E9A"/>
    <w:rsid w:val="007243DE"/>
    <w:rsid w:val="00761180"/>
    <w:rsid w:val="00763D5E"/>
    <w:rsid w:val="007771D7"/>
    <w:rsid w:val="00777286"/>
    <w:rsid w:val="0079381D"/>
    <w:rsid w:val="00794E79"/>
    <w:rsid w:val="007A3690"/>
    <w:rsid w:val="007B08A5"/>
    <w:rsid w:val="007C2E94"/>
    <w:rsid w:val="007C5A38"/>
    <w:rsid w:val="007D43A3"/>
    <w:rsid w:val="007E33ED"/>
    <w:rsid w:val="007E4E94"/>
    <w:rsid w:val="007F751A"/>
    <w:rsid w:val="00825E82"/>
    <w:rsid w:val="008329BB"/>
    <w:rsid w:val="0083343E"/>
    <w:rsid w:val="00837EC8"/>
    <w:rsid w:val="00844D17"/>
    <w:rsid w:val="00877720"/>
    <w:rsid w:val="00877CFC"/>
    <w:rsid w:val="0088108F"/>
    <w:rsid w:val="00891C65"/>
    <w:rsid w:val="00892DBD"/>
    <w:rsid w:val="008949D5"/>
    <w:rsid w:val="008A4E13"/>
    <w:rsid w:val="008A661C"/>
    <w:rsid w:val="008A764C"/>
    <w:rsid w:val="008B4877"/>
    <w:rsid w:val="008C78E5"/>
    <w:rsid w:val="008D4E19"/>
    <w:rsid w:val="008E3EB9"/>
    <w:rsid w:val="008F0F06"/>
    <w:rsid w:val="0091598F"/>
    <w:rsid w:val="0091600A"/>
    <w:rsid w:val="0091798D"/>
    <w:rsid w:val="00937398"/>
    <w:rsid w:val="009476D9"/>
    <w:rsid w:val="00950BCF"/>
    <w:rsid w:val="00953008"/>
    <w:rsid w:val="00956FEF"/>
    <w:rsid w:val="00973483"/>
    <w:rsid w:val="009740BB"/>
    <w:rsid w:val="00974603"/>
    <w:rsid w:val="0098495A"/>
    <w:rsid w:val="0098712D"/>
    <w:rsid w:val="00994835"/>
    <w:rsid w:val="009A2995"/>
    <w:rsid w:val="009B1C03"/>
    <w:rsid w:val="009B69A2"/>
    <w:rsid w:val="009C25AA"/>
    <w:rsid w:val="009D1E73"/>
    <w:rsid w:val="009E2691"/>
    <w:rsid w:val="009E534B"/>
    <w:rsid w:val="009F4616"/>
    <w:rsid w:val="00A007F9"/>
    <w:rsid w:val="00A010B3"/>
    <w:rsid w:val="00A1600B"/>
    <w:rsid w:val="00A21A67"/>
    <w:rsid w:val="00A27420"/>
    <w:rsid w:val="00A31A70"/>
    <w:rsid w:val="00A52C99"/>
    <w:rsid w:val="00A90D03"/>
    <w:rsid w:val="00AA1EF1"/>
    <w:rsid w:val="00AC0E90"/>
    <w:rsid w:val="00AC41FD"/>
    <w:rsid w:val="00AC7E94"/>
    <w:rsid w:val="00AE72E9"/>
    <w:rsid w:val="00AF01FC"/>
    <w:rsid w:val="00B13349"/>
    <w:rsid w:val="00B201E7"/>
    <w:rsid w:val="00B22EB7"/>
    <w:rsid w:val="00B35173"/>
    <w:rsid w:val="00B65D99"/>
    <w:rsid w:val="00B848E8"/>
    <w:rsid w:val="00BA2307"/>
    <w:rsid w:val="00BA27C7"/>
    <w:rsid w:val="00BA3491"/>
    <w:rsid w:val="00BA60BF"/>
    <w:rsid w:val="00BB090E"/>
    <w:rsid w:val="00BB275C"/>
    <w:rsid w:val="00BC72AC"/>
    <w:rsid w:val="00BE31CA"/>
    <w:rsid w:val="00BE35DD"/>
    <w:rsid w:val="00BF0BF5"/>
    <w:rsid w:val="00BF7206"/>
    <w:rsid w:val="00C10737"/>
    <w:rsid w:val="00C304C6"/>
    <w:rsid w:val="00C70F05"/>
    <w:rsid w:val="00C71BB0"/>
    <w:rsid w:val="00C76B66"/>
    <w:rsid w:val="00C83B62"/>
    <w:rsid w:val="00C91B9C"/>
    <w:rsid w:val="00C97EBE"/>
    <w:rsid w:val="00CA010A"/>
    <w:rsid w:val="00CF0F0B"/>
    <w:rsid w:val="00CF4314"/>
    <w:rsid w:val="00CF44B3"/>
    <w:rsid w:val="00D20790"/>
    <w:rsid w:val="00D3154E"/>
    <w:rsid w:val="00D354FB"/>
    <w:rsid w:val="00D37EEF"/>
    <w:rsid w:val="00D444FE"/>
    <w:rsid w:val="00D52B30"/>
    <w:rsid w:val="00D5353A"/>
    <w:rsid w:val="00D57C4C"/>
    <w:rsid w:val="00D71FE4"/>
    <w:rsid w:val="00D9096E"/>
    <w:rsid w:val="00DB5CC7"/>
    <w:rsid w:val="00DB7ED1"/>
    <w:rsid w:val="00DF7096"/>
    <w:rsid w:val="00E0575D"/>
    <w:rsid w:val="00E07F4A"/>
    <w:rsid w:val="00E21D7E"/>
    <w:rsid w:val="00E23509"/>
    <w:rsid w:val="00E31011"/>
    <w:rsid w:val="00E44A3E"/>
    <w:rsid w:val="00E6103F"/>
    <w:rsid w:val="00E64797"/>
    <w:rsid w:val="00E97F52"/>
    <w:rsid w:val="00EA145F"/>
    <w:rsid w:val="00EA1A7D"/>
    <w:rsid w:val="00EA4A12"/>
    <w:rsid w:val="00EA52EA"/>
    <w:rsid w:val="00EB2A0F"/>
    <w:rsid w:val="00EB4245"/>
    <w:rsid w:val="00EB4F73"/>
    <w:rsid w:val="00ED3784"/>
    <w:rsid w:val="00EE2A12"/>
    <w:rsid w:val="00EF413C"/>
    <w:rsid w:val="00F11BDA"/>
    <w:rsid w:val="00F17BE8"/>
    <w:rsid w:val="00F42B6E"/>
    <w:rsid w:val="00F61AA1"/>
    <w:rsid w:val="00F658CB"/>
    <w:rsid w:val="00F80152"/>
    <w:rsid w:val="00F80C38"/>
    <w:rsid w:val="00F8304C"/>
    <w:rsid w:val="00F86CB2"/>
    <w:rsid w:val="00FA655B"/>
    <w:rsid w:val="00FB22BE"/>
    <w:rsid w:val="00FB790F"/>
    <w:rsid w:val="00FC3EC1"/>
    <w:rsid w:val="00FD0DA5"/>
    <w:rsid w:val="00FD1FD7"/>
    <w:rsid w:val="00FD3D61"/>
    <w:rsid w:val="00FE181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4B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D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B59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D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large">
    <w:name w:val="a-size-large"/>
    <w:basedOn w:val="Absatz-Standardschriftart"/>
    <w:rsid w:val="000D5D57"/>
  </w:style>
  <w:style w:type="character" w:customStyle="1" w:styleId="berschrift4Zchn">
    <w:name w:val="Überschrift 4 Zchn"/>
    <w:basedOn w:val="Absatz-Standardschriftart"/>
    <w:link w:val="berschrift4"/>
    <w:rsid w:val="001B596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StandardWeb">
    <w:name w:val="Normal (Web)"/>
    <w:basedOn w:val="Standard"/>
    <w:uiPriority w:val="99"/>
    <w:semiHidden/>
    <w:unhideWhenUsed/>
    <w:rsid w:val="00E31011"/>
    <w:pPr>
      <w:spacing w:before="100" w:beforeAutospacing="1" w:after="100" w:afterAutospacing="1"/>
    </w:pPr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D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B59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D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large">
    <w:name w:val="a-size-large"/>
    <w:basedOn w:val="Absatz-Standardschriftart"/>
    <w:rsid w:val="000D5D57"/>
  </w:style>
  <w:style w:type="character" w:customStyle="1" w:styleId="berschrift4Zchn">
    <w:name w:val="Überschrift 4 Zchn"/>
    <w:basedOn w:val="Absatz-Standardschriftart"/>
    <w:link w:val="berschrift4"/>
    <w:rsid w:val="001B596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StandardWeb">
    <w:name w:val="Normal (Web)"/>
    <w:basedOn w:val="Standard"/>
    <w:uiPriority w:val="99"/>
    <w:semiHidden/>
    <w:unhideWhenUsed/>
    <w:rsid w:val="00E31011"/>
    <w:pPr>
      <w:spacing w:before="100" w:beforeAutospacing="1" w:after="100" w:afterAutospacing="1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uzzfeednews.com/article/nicolenguyen/environmental-impact-of-amazon-pri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ogisticsmgmt.com/article/top_8_logistics_challenges_facing_the_indust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7EDF-777D-4448-B70E-AC3FEA3E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57AA9E78.dotm</Template>
  <TotalTime>0</TotalTime>
  <Pages>3</Pages>
  <Words>457</Words>
  <Characters>4332</Characters>
  <Application>Microsoft Office Word</Application>
  <DocSecurity>0</DocSecurity>
  <Lines>120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2</cp:revision>
  <cp:lastPrinted>2018-09-03T04:05:00Z</cp:lastPrinted>
  <dcterms:created xsi:type="dcterms:W3CDTF">2019-10-08T06:57:00Z</dcterms:created>
  <dcterms:modified xsi:type="dcterms:W3CDTF">2019-10-08T06:57:00Z</dcterms:modified>
</cp:coreProperties>
</file>